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房屋建筑和市政基础设施工程施工分包管理办法</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中华人民共和国建设部令第124号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(根据住房和城乡建设部关于修改《房屋建筑和市政基础设施工程施工分包管理办法》、</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"http://www.xzzb.info/nd.jsp?id=326"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中华人民共和国住房和城乡建设部令第47号</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的决定修正)</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《房屋建筑和市政基础设施工程施工分包管理办法》已经2003年11月8日建设部第21次常务会议讨论通过，现予发布，自2004年4月1日起施行。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建设部部长　汪光焘 </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二00四年二月三日</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住房和城乡建设部关于修改《房屋建筑和市政基础设施工程施工分包管理办法》的决定</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中华人民共和国住房和城乡建设部令第19号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《住房和城乡建设部关于修改&lt;房屋建筑和市政基础设施工程施工分包管理办法&gt;的决定》已经第15次部常务会议审议通过，现予发布，自发布之日起施行。</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住房城乡建设部部长　陈政高</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2014年8月27日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住房和城乡建设部决定将《房屋建筑和市政基础设施工程施工分包管理办法》（建设部令第124号）第十八条修改为：“违反本办法规定，转包、违法分包或者允许他人以本企业名义承揽工程的，以及接受转包和用他人名义承揽工程的，按《中华人民共和国建筑法》、《中华人民共和国招标投标法》和《建设工程质量管理条例》的规定予以处罚。具体办法由国务院住房城乡建设主管部门依据有关法律法规另行制定。”同时，将第三条、第十条、第十一条中的“建设行政主管部门”修改为“住房城乡建设主管部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本决定自发布之日起施行。《房屋建筑和市政基础设施工程施工分包管理办法》根据本决定作相应的修正，重新发布。</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为了规范房屋建筑和市政基础设施工程施工分包活动，维护建筑市场秩序，保证工程质量和施工安全，根据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"http://www.xzzb.info/nd.jsp?id=69"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《中华人民共和国建筑法》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"http://www.xzzb.info/nd.jsp?id=90"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《建设工程质量管理条例》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等有关法律、法规，制定本办法。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在中华人民共和国境内从事房屋建筑和市政基础设施工程施工分包活动，实施对房屋建筑和市政基础设施工程施工分包活动的监督管理，适用本办法。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国务院建设住房城乡建设主管部门负责全国房屋建筑和市政基础设施工程施工分包的监督管理工作。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县级以上地方人民政府建设行政主管部门负责本行政区域内房屋建筑和市政基础设施工程施工分包的监督管理工作。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本办法所称施工分包，是指建筑业企业将其所承包的房屋建筑和市政基础设施工程中的专业工程或者劳务作业发包给其他建筑业企业完成的活动。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房屋建筑和市政基础设施工程施工分包分为专业工程分包和劳务作业分包。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本办法所称专业工程分包，是指施工总承包企业（以下简称专业分包工程发包人）将其所承包工程中的专业工程发包给具有相应资质的其他建筑业企业（以下简称专业分包工程承包人）完成的活动。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本办法所称劳务作业分包，是指施工总承包企业或者专业承包企业（以下简称劳务作业发包人）将其承包工程中的劳务作业发包给劳务分包企业（以下简称劳务作业承包人）完成的活动。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本办法所称分包工程发包人包括本条第二款、第三款中的专业分包工程发包人和劳务作业发包人；分包工程承包人包括本条第二款、第三款中的专业分包工程承包人和劳务作业承包人。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w:t>
      </w:r>
      <w:r>
        <w:rPr>
          <w:rFonts w:hint="eastAsia" w:ascii="微软雅黑" w:hAnsi="微软雅黑" w:eastAsia="微软雅黑" w:cs="微软雅黑"/>
          <w:i w:val="0"/>
          <w:caps w:val="0"/>
          <w:color w:val="676767"/>
          <w:spacing w:val="0"/>
          <w:sz w:val="24"/>
          <w:szCs w:val="24"/>
          <w:shd w:val="clear" w:fill="FFFFFF"/>
        </w:rPr>
        <w:t>　房屋建筑和市政基础设施工程施工分包活动必须依法进行。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鼓励发展专业承包企业和劳务分包企业，提倡分包活动进入有形建筑市场公开交易，完善有形建筑市场的分包工程交易功能。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建设单位不得直接指定分包工程承包人。任何单位和个人不得对依法实施的分包活动进行干预。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分包工程承包人必须具有相应的资质，并在其资质等级许可的范围内承揽业务。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严禁个人承揽分包工程业务。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专业工程分包除在施工总承包合同中有约定外，必须经建设单位认可。专业分包工程承包人必须自行完成所承包的工程。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劳务作业分包由劳务作业发包人与劳务作业承包人通过劳务合同约定。劳务作业承包人必须自行完成所承包的任务。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b/>
          <w:bCs/>
          <w:i w:val="0"/>
          <w:caps w:val="0"/>
          <w:color w:val="676767"/>
          <w:spacing w:val="0"/>
          <w:sz w:val="24"/>
          <w:szCs w:val="24"/>
          <w:shd w:val="clear" w:fill="FFFFFF"/>
          <w:lang w:val="en-US" w:eastAsia="zh-CN"/>
        </w:rPr>
        <w:t>第十条</w:t>
      </w:r>
      <w:r>
        <w:rPr>
          <w:rFonts w:hint="eastAsia" w:ascii="微软雅黑" w:hAnsi="微软雅黑" w:eastAsia="微软雅黑" w:cs="微软雅黑"/>
          <w:i w:val="0"/>
          <w:caps w:val="0"/>
          <w:color w:val="676767"/>
          <w:spacing w:val="0"/>
          <w:sz w:val="24"/>
          <w:szCs w:val="24"/>
          <w:shd w:val="clear" w:fill="FFFFFF"/>
          <w:lang w:val="en-US" w:eastAsia="zh-CN"/>
        </w:rPr>
        <w:t xml:space="preserve"> </w:t>
      </w:r>
      <w:r>
        <w:rPr>
          <w:rFonts w:hint="eastAsia" w:ascii="微软雅黑" w:hAnsi="微软雅黑" w:eastAsia="微软雅黑" w:cs="微软雅黑"/>
          <w:i w:val="0"/>
          <w:caps w:val="0"/>
          <w:color w:val="676767"/>
          <w:spacing w:val="0"/>
          <w:sz w:val="24"/>
          <w:szCs w:val="24"/>
          <w:shd w:val="clear" w:fill="FFFFFF"/>
        </w:rPr>
        <w:t>分包工程发包人和分包工程承包人应当依法签订分包合同，并按照合同履行约定的义务。分包合同必须明确约定支付工程款和劳务工资的时间、结算方式以及保证按期支付的相应措施，确保工程款和劳务工资的支付。</w:t>
      </w:r>
    </w:p>
    <w:p>
      <w:pPr>
        <w:pStyle w:val="2"/>
        <w:keepNext w:val="0"/>
        <w:keepLines w:val="0"/>
        <w:widowControl/>
        <w:numPr>
          <w:numId w:val="0"/>
        </w:numPr>
        <w:suppressLineNumbers w:val="0"/>
        <w:shd w:val="clear" w:fill="FFFFFF"/>
        <w:spacing w:before="0" w:beforeAutospacing="0" w:after="0" w:afterAutospacing="0" w:line="630" w:lineRule="atLeast"/>
        <w:ind w:leftChars="0" w:right="0" w:rightChars="0" w:firstLine="480" w:firstLineChars="200"/>
        <w:jc w:val="left"/>
        <w:rPr>
          <w:rFonts w:hint="eastAsia" w:ascii="微软雅黑" w:hAnsi="微软雅黑" w:eastAsia="微软雅黑" w:cs="微软雅黑"/>
          <w:i w:val="0"/>
          <w:caps w:val="0"/>
          <w:color w:val="FF0000"/>
          <w:spacing w:val="0"/>
          <w:sz w:val="24"/>
          <w:szCs w:val="24"/>
          <w:shd w:val="clear" w:fill="FFFFFF"/>
        </w:rPr>
      </w:pPr>
      <w:bookmarkStart w:id="0" w:name="_GoBack"/>
      <w:r>
        <w:rPr>
          <w:rFonts w:hint="eastAsia" w:ascii="微软雅黑" w:hAnsi="微软雅黑" w:eastAsia="微软雅黑" w:cs="微软雅黑"/>
          <w:i w:val="0"/>
          <w:caps w:val="0"/>
          <w:color w:val="FF0000"/>
          <w:spacing w:val="0"/>
          <w:sz w:val="24"/>
          <w:szCs w:val="24"/>
          <w:shd w:val="clear" w:fill="FFFFFF"/>
        </w:rPr>
        <w:t>分包工程发包人应当在订立分包合同后7个工作日内，将合同送工程所在地县级以上地方人民政府建设行政主管部门备案。分包合同发生重大变更的，分包工程发包人应当自变更后7个工作日内，将变更协议送原备案机关备案。</w:t>
      </w:r>
    </w:p>
    <w:bookmarkEnd w:id="0"/>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分包工程发包人应当设立项目管理机构，组织管理所承包工程的施工活动。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项目管理机构应当具有与承包工程的规模、技术复杂程度相适应的技术、经济管理人员。其中，项目负责人、技术负责人、项目核算负责人、质量管理人员、安全管理人员必须是本单位的人员。具体要求由省、自治区、直辖市人民政府住房城乡建设主管部门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前款所指本单位人员，是指与本单位有合法的人事或者劳动合同、工资以及社会保险关系的人员。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分包工程发包人可以就分包合同的履行，要求分包工程承包人提供分包工程履约担保；分包工程承包人在提供担保后，要求分包工程发包人同时提供分包工程付款担保的，分包工程发包人应当提供。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禁止将承包的工程进行转包。不履行合同约定，将其承包的全部工程发包给他人，或者将其承包的全部工程肢解后以分包的名义分别发包给他人的，属于转包行为。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违反本办法第十二条规定，分包工程发包人将工程分包后，未在施工现场设立项目管理机构和派驻相应人员，并未对该工程的施工活动进行组织管理的，视同转包行为。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禁止将承包的工程进行违法分包。下列行为，属于违法分包：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（一）分包工程发包人将专业工程或者劳务作业分包给不具备相应资质条件的分包工程承包人的；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（二）施工总承包合同中未有约定，又未经建设单位认可，分包工程发包人将承包工程中的部分专业工程分包给他人的。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w:t>
      </w:r>
      <w:r>
        <w:rPr>
          <w:rFonts w:hint="eastAsia" w:ascii="微软雅黑" w:hAnsi="微软雅黑" w:eastAsia="微软雅黑" w:cs="微软雅黑"/>
          <w:i w:val="0"/>
          <w:caps w:val="0"/>
          <w:color w:val="676767"/>
          <w:spacing w:val="0"/>
          <w:sz w:val="24"/>
          <w:szCs w:val="24"/>
          <w:shd w:val="clear" w:fill="FFFFFF"/>
        </w:rPr>
        <w:t>　禁止转让、出借企业资质证书或者以其他方式允许他人以本企业名义承揽工程。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分包工程发包人没有将其承包的工程进行分包，在施工现场所设项目管理机构的项目负责人、技术负责人、项目核算负责人、质量管理人员、安全管理人员不是工程承包人本单位人员的，视同允许他人以本企业名义承揽工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分包工程承包人应当按照分包合同的约定对其承包的工程向分包工程发包人负责。分包工程发包人和分包工程承包人就分包工程对建设单位承担连带责任。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分包工程发包人对施工现场安全负责，并对分包工程承包人的安全生产进行管理。专业分包工程承包人应当将其分包工程的施工组织设计和施工安全方案报分包工程发包人备案，专业分包工程发包人发现事故隐患，应当及时作出处理。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分包工程承包人就施工现场安全向分包工程发包人负责，并应当服从分包工程发包人对施工现场的安全生产管理。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违反本办法规定，转包、违法分包或者允许他人以本企业名义承揽工程的，以及接受转包和用他人名义承揽工程的，按</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"http://www.xzzb.info/nd.jsp?id=69"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《中华人民共和国建筑法》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"http://www.xzzb.info/nd.jsp?id=90"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《建设工程质量管理条例》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的规定予以处罚。具体办法由国务院住房城乡建设主管部门依据有关法律法规另行制定。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未取得建筑业企业资质承接分包工程的，按照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"http://www.xzzb.info/nd.jsp?id=69"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《中华人民共和国建筑法》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第六十五条第三款和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"http://www.xzzb.info/nd.jsp?id=90"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《建设工程质量管理条例》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第六十条第一款、第二款的规定处罚。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w:t>
      </w:r>
      <w:r>
        <w:rPr>
          <w:rFonts w:hint="eastAsia" w:ascii="微软雅黑" w:hAnsi="微软雅黑" w:eastAsia="微软雅黑" w:cs="微软雅黑"/>
          <w:i w:val="0"/>
          <w:caps w:val="0"/>
          <w:color w:val="676767"/>
          <w:spacing w:val="0"/>
          <w:sz w:val="24"/>
          <w:szCs w:val="24"/>
          <w:shd w:val="clear" w:fill="FFFFFF"/>
        </w:rPr>
        <w:t>　本办法自2004年4月1日起施行。原城乡建设环境保护部1986年4月30日发布的《建筑安装工程总分包实施办法》同时废止。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579D4"/>
    <w:rsid w:val="28644969"/>
    <w:rsid w:val="66B579D4"/>
    <w:rsid w:val="74CB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2019-07-11T03:04:00Z</dcterms:created>
  <dc:creator>你好846322</dc:creator>
  <cp:lastModifiedBy>你好846322</cp:lastModifiedBy>
  <dcterms:modified xsi:type="dcterms:W3CDTF">2019-07-26T10:03:40Z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