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676767"/>
          <w:spacing w:val="0"/>
          <w:sz w:val="30"/>
          <w:szCs w:val="30"/>
        </w:rPr>
      </w:pPr>
      <w:r>
        <w:rPr>
          <w:rStyle w:val="5"/>
          <w:rFonts w:hint="eastAsia" w:ascii="微软雅黑" w:hAnsi="微软雅黑" w:eastAsia="微软雅黑" w:cs="微软雅黑"/>
          <w:i w:val="0"/>
          <w:caps w:val="0"/>
          <w:color w:val="676767"/>
          <w:spacing w:val="0"/>
          <w:sz w:val="30"/>
          <w:szCs w:val="30"/>
          <w:shd w:val="clear" w:fill="FFFFFF"/>
        </w:rPr>
        <w:t>工程建设项目申报材料增加招标内容和核准招标事项暂行规定</w:t>
      </w:r>
    </w:p>
    <w:p>
      <w:pPr>
        <w:pStyle w:val="2"/>
        <w:keepNext w:val="0"/>
        <w:keepLines w:val="0"/>
        <w:widowControl/>
        <w:suppressLineNumbers w:val="0"/>
        <w:shd w:val="clear" w:fill="FFFFFF"/>
        <w:spacing w:before="0" w:beforeAutospacing="0" w:after="0" w:afterAutospacing="0" w:line="483" w:lineRule="atLeast"/>
        <w:ind w:left="0" w:right="0" w:firstLine="0"/>
        <w:jc w:val="center"/>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30"/>
          <w:szCs w:val="30"/>
          <w:shd w:val="clear" w:fill="FFFFFF"/>
        </w:rPr>
        <w:t>国家发展计划委员会令第9号</w:t>
      </w:r>
    </w:p>
    <w:p>
      <w:pPr>
        <w:pStyle w:val="2"/>
        <w:keepNext w:val="0"/>
        <w:keepLines w:val="0"/>
        <w:widowControl/>
        <w:suppressLineNumbers w:val="0"/>
        <w:shd w:val="clear" w:fill="FFFFFF"/>
        <w:spacing w:before="0" w:beforeAutospacing="0" w:after="0" w:afterAutospacing="0" w:line="483" w:lineRule="atLeast"/>
        <w:ind w:left="0" w:right="0" w:firstLine="0"/>
        <w:jc w:val="center"/>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30"/>
          <w:szCs w:val="30"/>
          <w:shd w:val="clear" w:fill="FFFFFF"/>
        </w:rPr>
        <w:t>(</w:t>
      </w:r>
      <w:r>
        <w:rPr>
          <w:rStyle w:val="5"/>
          <w:rFonts w:hint="eastAsia" w:ascii="微软雅黑" w:hAnsi="微软雅黑" w:eastAsia="微软雅黑" w:cs="微软雅黑"/>
          <w:i w:val="0"/>
          <w:caps w:val="0"/>
          <w:color w:val="676767"/>
          <w:spacing w:val="0"/>
          <w:sz w:val="30"/>
          <w:szCs w:val="30"/>
          <w:shd w:val="clear" w:fill="FFFFFF"/>
          <w:lang w:val="en-US" w:eastAsia="zh-CN"/>
        </w:rPr>
        <w:t>根</w:t>
      </w:r>
      <w:r>
        <w:rPr>
          <w:rStyle w:val="5"/>
          <w:rFonts w:hint="eastAsia" w:ascii="微软雅黑" w:hAnsi="微软雅黑" w:eastAsia="微软雅黑" w:cs="微软雅黑"/>
          <w:i w:val="0"/>
          <w:caps w:val="0"/>
          <w:color w:val="676767"/>
          <w:spacing w:val="0"/>
          <w:sz w:val="30"/>
          <w:szCs w:val="30"/>
          <w:shd w:val="clear" w:fill="FFFFFF"/>
        </w:rPr>
        <w:t>据</w:t>
      </w:r>
      <w:r>
        <w:rPr>
          <w:rStyle w:val="5"/>
          <w:rFonts w:hint="eastAsia" w:ascii="微软雅黑" w:hAnsi="微软雅黑" w:eastAsia="微软雅黑" w:cs="微软雅黑"/>
          <w:b w:val="0"/>
          <w:i w:val="0"/>
          <w:caps w:val="0"/>
          <w:color w:val="666666"/>
          <w:spacing w:val="0"/>
          <w:sz w:val="21"/>
          <w:szCs w:val="21"/>
          <w:u w:val="none"/>
          <w:shd w:val="clear" w:fill="FFFFFF"/>
        </w:rPr>
        <w:fldChar w:fldCharType="begin"/>
      </w:r>
      <w:r>
        <w:rPr>
          <w:rStyle w:val="5"/>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"http://www.xzzb.info/nd.jsp?id=71" \l "_jcp=1" \t "http://www.xzzb.info/_blank" </w:instrText>
      </w:r>
      <w:r>
        <w:rPr>
          <w:rStyle w:val="5"/>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6"/>
          <w:rFonts w:hint="eastAsia" w:ascii="微软雅黑" w:hAnsi="微软雅黑" w:eastAsia="微软雅黑" w:cs="微软雅黑"/>
          <w:i w:val="0"/>
          <w:caps w:val="0"/>
          <w:color w:val="0F67FF"/>
          <w:spacing w:val="0"/>
          <w:sz w:val="30"/>
          <w:szCs w:val="30"/>
          <w:u w:val="none"/>
          <w:shd w:val="clear" w:fill="FFFFFF"/>
        </w:rPr>
        <w:t>9部委23号令</w:t>
      </w:r>
      <w:r>
        <w:rPr>
          <w:rStyle w:val="5"/>
          <w:rFonts w:hint="eastAsia" w:ascii="微软雅黑" w:hAnsi="微软雅黑" w:eastAsia="微软雅黑" w:cs="微软雅黑"/>
          <w:b w:val="0"/>
          <w:i w:val="0"/>
          <w:caps w:val="0"/>
          <w:color w:val="666666"/>
          <w:spacing w:val="0"/>
          <w:sz w:val="21"/>
          <w:szCs w:val="21"/>
          <w:u w:val="none"/>
          <w:shd w:val="clear" w:fill="FFFFFF"/>
        </w:rPr>
        <w:fldChar w:fldCharType="end"/>
      </w:r>
      <w:r>
        <w:rPr>
          <w:rStyle w:val="5"/>
          <w:rFonts w:hint="eastAsia" w:ascii="微软雅黑" w:hAnsi="微软雅黑" w:eastAsia="微软雅黑" w:cs="微软雅黑"/>
          <w:i w:val="0"/>
          <w:caps w:val="0"/>
          <w:color w:val="676767"/>
          <w:spacing w:val="0"/>
          <w:sz w:val="30"/>
          <w:szCs w:val="30"/>
          <w:shd w:val="clear" w:fill="FFFFFF"/>
        </w:rPr>
        <w:t>修正</w:t>
      </w:r>
      <w:bookmarkStart w:id="0" w:name="_GoBack"/>
      <w:bookmarkEnd w:id="0"/>
      <w:r>
        <w:rPr>
          <w:rStyle w:val="5"/>
          <w:rFonts w:hint="eastAsia" w:ascii="微软雅黑" w:hAnsi="微软雅黑" w:eastAsia="微软雅黑" w:cs="微软雅黑"/>
          <w:i w:val="0"/>
          <w:caps w:val="0"/>
          <w:color w:val="676767"/>
          <w:spacing w:val="0"/>
          <w:sz w:val="30"/>
          <w:szCs w:val="30"/>
          <w:shd w:val="clear" w:fill="FFFFFF"/>
        </w:rPr>
        <w:t>)</w:t>
      </w:r>
    </w:p>
    <w:p>
      <w:pPr>
        <w:pStyle w:val="2"/>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7"/>
          <w:szCs w:val="27"/>
          <w:shd w:val="clear" w:fill="FFFFFF"/>
        </w:rPr>
        <w:t>   </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依据</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"http://www.xzzb.info/nd.jsp?id=45&amp;_jcp=1"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6"/>
          <w:rFonts w:hint="eastAsia" w:ascii="微软雅黑" w:hAnsi="微软雅黑" w:eastAsia="微软雅黑" w:cs="微软雅黑"/>
          <w:i w:val="0"/>
          <w:caps w:val="0"/>
          <w:color w:val="0F67FF"/>
          <w:spacing w:val="0"/>
          <w:sz w:val="24"/>
          <w:szCs w:val="24"/>
          <w:u w:val="none"/>
          <w:shd w:val="clear" w:fill="FFFFFF"/>
        </w:rPr>
        <w:t>《中华人民共和国招标投标法》</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676767"/>
          <w:spacing w:val="0"/>
          <w:sz w:val="24"/>
          <w:szCs w:val="24"/>
          <w:shd w:val="clear" w:fill="FFFFFF"/>
        </w:rPr>
        <w:t>，为了规范必须进行招标的建设项目的招标活动，特制定《工程建设项目申报材料增加招标内容和核准招标事项暂行规定》，现予发布施行。</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p>
    <w:p>
      <w:pPr>
        <w:pStyle w:val="2"/>
        <w:keepNext w:val="0"/>
        <w:keepLines w:val="0"/>
        <w:widowControl/>
        <w:suppressLineNumbers w:val="0"/>
        <w:shd w:val="clear" w:fill="FFFFFF"/>
        <w:spacing w:before="0" w:beforeAutospacing="0" w:after="0" w:afterAutospacing="0" w:line="630" w:lineRule="atLeast"/>
        <w:ind w:left="0" w:right="0" w:firstLine="0"/>
        <w:jc w:val="righ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国家发展计划委员会主任：曾培炎</w:t>
      </w:r>
    </w:p>
    <w:p>
      <w:pPr>
        <w:pStyle w:val="2"/>
        <w:keepNext w:val="0"/>
        <w:keepLines w:val="0"/>
        <w:widowControl/>
        <w:suppressLineNumbers w:val="0"/>
        <w:shd w:val="clear" w:fill="FFFFFF"/>
        <w:spacing w:before="0" w:beforeAutospacing="0" w:after="0" w:afterAutospacing="0" w:line="630" w:lineRule="atLeast"/>
        <w:ind w:left="0" w:right="0" w:firstLine="0"/>
        <w:jc w:val="righ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                    二00一年六月十八日</w:t>
      </w:r>
    </w:p>
    <w:p>
      <w:pPr>
        <w:pStyle w:val="2"/>
        <w:keepNext w:val="0"/>
        <w:keepLines w:val="0"/>
        <w:widowControl/>
        <w:suppressLineNumbers w:val="0"/>
        <w:shd w:val="clear" w:fill="FFFFFF"/>
        <w:spacing w:before="0" w:beforeAutospacing="0" w:after="0" w:afterAutospacing="0" w:line="630" w:lineRule="atLeast"/>
        <w:ind w:left="0" w:right="0" w:firstLine="0"/>
        <w:jc w:val="right"/>
        <w:rPr>
          <w:rFonts w:hint="eastAsia" w:ascii="微软雅黑" w:hAnsi="微软雅黑" w:eastAsia="微软雅黑" w:cs="微软雅黑"/>
          <w:i w:val="0"/>
          <w:caps w:val="0"/>
          <w:color w:val="676767"/>
          <w:spacing w:val="0"/>
          <w:sz w:val="21"/>
          <w:szCs w:val="21"/>
        </w:rPr>
      </w:pP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第一条    </w:t>
      </w:r>
      <w:r>
        <w:rPr>
          <w:rFonts w:hint="eastAsia" w:ascii="微软雅黑" w:hAnsi="微软雅黑" w:eastAsia="微软雅黑" w:cs="微软雅黑"/>
          <w:i w:val="0"/>
          <w:caps w:val="0"/>
          <w:color w:val="676767"/>
          <w:spacing w:val="0"/>
          <w:sz w:val="24"/>
          <w:szCs w:val="24"/>
          <w:shd w:val="clear" w:fill="FFFFFF"/>
        </w:rPr>
        <w:t>为了规范工程建设项目的招标活动，依据</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"http://www.xzzb.info/nd.jsp?id=45&amp;_jcp=1"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6"/>
          <w:rFonts w:hint="eastAsia" w:ascii="微软雅黑" w:hAnsi="微软雅黑" w:eastAsia="微软雅黑" w:cs="微软雅黑"/>
          <w:i w:val="0"/>
          <w:caps w:val="0"/>
          <w:color w:val="0F67FF"/>
          <w:spacing w:val="0"/>
          <w:sz w:val="24"/>
          <w:szCs w:val="24"/>
          <w:u w:val="none"/>
          <w:shd w:val="clear" w:fill="FFFFFF"/>
        </w:rPr>
        <w:t>《中华人民共和国招标投标法》</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676767"/>
          <w:spacing w:val="0"/>
          <w:sz w:val="24"/>
          <w:szCs w:val="24"/>
          <w:shd w:val="clear" w:fill="FFFFFF"/>
        </w:rPr>
        <w:t>、</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"http://www.xzzb.info/nd.jsp?id=47&amp;_jcp=1"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6"/>
          <w:rFonts w:hint="eastAsia" w:ascii="微软雅黑" w:hAnsi="微软雅黑" w:eastAsia="微软雅黑" w:cs="微软雅黑"/>
          <w:i w:val="0"/>
          <w:caps w:val="0"/>
          <w:color w:val="0F67FF"/>
          <w:spacing w:val="0"/>
          <w:sz w:val="24"/>
          <w:szCs w:val="24"/>
          <w:u w:val="none"/>
          <w:shd w:val="clear" w:fill="FFFFFF"/>
        </w:rPr>
        <w:t>《中华人民共和国招标投标法实施条例》</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676767"/>
          <w:spacing w:val="0"/>
          <w:sz w:val="24"/>
          <w:szCs w:val="24"/>
          <w:shd w:val="clear" w:fill="FFFFFF"/>
        </w:rPr>
        <w:t>，制定本规定。</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第二条    </w:t>
      </w:r>
      <w:r>
        <w:rPr>
          <w:rFonts w:hint="eastAsia" w:ascii="微软雅黑" w:hAnsi="微软雅黑" w:eastAsia="微软雅黑" w:cs="微软雅黑"/>
          <w:i w:val="0"/>
          <w:caps w:val="0"/>
          <w:color w:val="676767"/>
          <w:spacing w:val="0"/>
          <w:sz w:val="24"/>
          <w:szCs w:val="24"/>
          <w:shd w:val="clear" w:fill="FFFFFF"/>
        </w:rPr>
        <w:t>本规定适用于</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"http://www.xzzb.info/nd.jsp?id=57&amp;_jcp=1"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6"/>
          <w:rFonts w:hint="eastAsia" w:ascii="微软雅黑" w:hAnsi="微软雅黑" w:eastAsia="微软雅黑" w:cs="微软雅黑"/>
          <w:i w:val="0"/>
          <w:caps w:val="0"/>
          <w:color w:val="0F67FF"/>
          <w:spacing w:val="0"/>
          <w:sz w:val="24"/>
          <w:szCs w:val="24"/>
          <w:u w:val="none"/>
          <w:shd w:val="clear" w:fill="FFFFFF"/>
        </w:rPr>
        <w:t>《工程建设项目招标范围和规模标准规定》（国家发展计划委员会令第3号）</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676767"/>
          <w:spacing w:val="0"/>
          <w:sz w:val="24"/>
          <w:szCs w:val="24"/>
          <w:shd w:val="clear" w:fill="FFFFFF"/>
        </w:rPr>
        <w:t>中规定的依法必须进行招标且按照国家有关规定需要履行项目审批、核准手续的各类工程建设项目。</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第三条    </w:t>
      </w:r>
      <w:r>
        <w:rPr>
          <w:rFonts w:hint="eastAsia" w:ascii="微软雅黑" w:hAnsi="微软雅黑" w:eastAsia="微软雅黑" w:cs="微软雅黑"/>
          <w:i w:val="0"/>
          <w:caps w:val="0"/>
          <w:color w:val="676767"/>
          <w:spacing w:val="0"/>
          <w:sz w:val="24"/>
          <w:szCs w:val="24"/>
          <w:shd w:val="clear" w:fill="FFFFFF"/>
        </w:rPr>
        <w:t>本规定第二条包括的工程建设项目，必须在报送的项目可行性研究报告或者资金申请报告、项目申请报告中增加有关招标的内容。</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第四条    </w:t>
      </w:r>
      <w:r>
        <w:rPr>
          <w:rFonts w:hint="eastAsia" w:ascii="微软雅黑" w:hAnsi="微软雅黑" w:eastAsia="微软雅黑" w:cs="微软雅黑"/>
          <w:i w:val="0"/>
          <w:caps w:val="0"/>
          <w:color w:val="676767"/>
          <w:spacing w:val="0"/>
          <w:sz w:val="24"/>
          <w:szCs w:val="24"/>
          <w:shd w:val="clear" w:fill="FFFFFF"/>
        </w:rPr>
        <w:t>增加的招标内容包括：</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（一）建设项目的勘察、设计、施工、监理以及重要设备、材料等采购活动的具体招标范围（全部或者部分招标）；</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（二）建设项目的勘察、设计、施工、监理以及重要设备、材料等采购活动拟采用的招标组织形式（委托招标或者自行招标）；拟自行招标的，还应按照</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"http://www.xzzb.info/nd.jsp?id=55&amp;_jcp=1"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6"/>
          <w:rFonts w:hint="eastAsia" w:ascii="微软雅黑" w:hAnsi="微软雅黑" w:eastAsia="微软雅黑" w:cs="微软雅黑"/>
          <w:i w:val="0"/>
          <w:caps w:val="0"/>
          <w:color w:val="0F67FF"/>
          <w:spacing w:val="0"/>
          <w:sz w:val="24"/>
          <w:szCs w:val="24"/>
          <w:u w:val="none"/>
          <w:shd w:val="clear" w:fill="FFFFFF"/>
        </w:rPr>
        <w:t>《工程建设项目自行招标试行办法》（国家发展计划委员会令第5号）</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676767"/>
          <w:spacing w:val="0"/>
          <w:sz w:val="24"/>
          <w:szCs w:val="24"/>
          <w:shd w:val="clear" w:fill="FFFFFF"/>
        </w:rPr>
        <w:t>规定报送书面材料；</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三）建设项目的勘察、设计、施工、监理以及重要设备、材料等采购活动拟采用的招标方式（公开招标或者邀请招标）；国家发展改革委确定的国家重点项目和省、自治区、直辖市人民政府确定的地方重点项目，拟采用邀请招标的，应对采用邀请招标的理由作出说明；</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（四）其他有关内容。</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报送招标内容时应附招标基本情况表（表式见附表一）。</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第五条    </w:t>
      </w:r>
      <w:r>
        <w:rPr>
          <w:rFonts w:hint="eastAsia" w:ascii="微软雅黑" w:hAnsi="微软雅黑" w:eastAsia="微软雅黑" w:cs="微软雅黑"/>
          <w:i w:val="0"/>
          <w:caps w:val="0"/>
          <w:color w:val="676767"/>
          <w:spacing w:val="0"/>
          <w:sz w:val="24"/>
          <w:szCs w:val="24"/>
          <w:shd w:val="clear" w:fill="FFFFFF"/>
        </w:rPr>
        <w:t>属于下列情况之一的，建设项目可以不进行招标。但在报送可行性研究报告或者资金申请报告、项目申请报告中须提出不招标申请，并说明不招标原因：</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（一）涉及国家安全、国家秘密、抢险救灾或者属于利用扶贫资金实行以工代赈、需要使用农民工等特殊情况，不适宜进行招标；</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（二）建设项目的勘察、设计，采用不可替代的专利或者专有技术，或者其建筑艺术造型有特殊要求；</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（三）承包商、供应商或者服务提供者少于三家，不能形成有效竞争；</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（四）采购人依法能够自行建设、生产或者提供。</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（五）已通过招标方式选定的特许经营项目投资人依法能够自行建设、生产或者提供。</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（六）需要向原中标人采购工程、货物或者服务，否则将影响施工或者配套要求。</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（七）国家规定的其他特殊情形。</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第六条    </w:t>
      </w:r>
      <w:r>
        <w:rPr>
          <w:rFonts w:hint="eastAsia" w:ascii="微软雅黑" w:hAnsi="微软雅黑" w:eastAsia="微软雅黑" w:cs="微软雅黑"/>
          <w:i w:val="0"/>
          <w:caps w:val="0"/>
          <w:color w:val="676767"/>
          <w:spacing w:val="0"/>
          <w:sz w:val="24"/>
          <w:szCs w:val="24"/>
          <w:shd w:val="clear" w:fill="FFFFFF"/>
        </w:rPr>
        <w:t>经项目审批、核准部门审批、核准，工程建设项目因特殊情况可以在报送可行性研究报告或者资金申请报告、项目申请报告前先行开展招标活动，但应在报送的可行性研究报告中予以说明。项目审批部门认定先行开展的招标活动中有违背法律、法规的情形的，应要求其纠正。</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第七条    </w:t>
      </w:r>
      <w:r>
        <w:rPr>
          <w:rFonts w:hint="eastAsia" w:ascii="微软雅黑" w:hAnsi="微软雅黑" w:eastAsia="微软雅黑" w:cs="微软雅黑"/>
          <w:i w:val="0"/>
          <w:caps w:val="0"/>
          <w:color w:val="676767"/>
          <w:spacing w:val="0"/>
          <w:sz w:val="24"/>
          <w:szCs w:val="24"/>
          <w:shd w:val="clear" w:fill="FFFFFF"/>
        </w:rPr>
        <w:t>在项目可行性研究报告或者资金申请报告、项目申请报告中增加的招标内容，作为附件与可行性研究报告或者资金申请报告、项目申请报告一同报送。</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第八条    </w:t>
      </w:r>
      <w:r>
        <w:rPr>
          <w:rFonts w:hint="eastAsia" w:ascii="微软雅黑" w:hAnsi="微软雅黑" w:eastAsia="微软雅黑" w:cs="微软雅黑"/>
          <w:i w:val="0"/>
          <w:caps w:val="0"/>
          <w:color w:val="676767"/>
          <w:spacing w:val="0"/>
          <w:sz w:val="24"/>
          <w:szCs w:val="24"/>
          <w:shd w:val="clear" w:fill="FFFFFF"/>
        </w:rPr>
        <w:t>审批、核准部门，应依据法律、法规规定的权限，对项目建设单位拟定的招标范围、招标组织形式、招标方式等内容提出是否予以审批、核准的意见。项目审批部门对招标事项审批、核准意见格式见附表二。</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第九条    </w:t>
      </w:r>
      <w:r>
        <w:rPr>
          <w:rFonts w:hint="eastAsia" w:ascii="微软雅黑" w:hAnsi="微软雅黑" w:eastAsia="微软雅黑" w:cs="微软雅黑"/>
          <w:i w:val="0"/>
          <w:caps w:val="0"/>
          <w:color w:val="676767"/>
          <w:spacing w:val="0"/>
          <w:sz w:val="24"/>
          <w:szCs w:val="24"/>
          <w:shd w:val="clear" w:fill="FFFFFF"/>
        </w:rPr>
        <w:t>审批、核准招标事项，按以下分工办理：</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（一）应报送国家发展改革委审批和国家发展改革委核报国务院审批的建设项目，由国家发展改革委审批；</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（二）应报送国务院行业主管部门审批的建设项目，由国务院行业主管部门审批；</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（三）应报送地方人民政府发展改革部门审批和地方人民政府发展改革部门核报地方人民政府审批的建设项目，由地方人民政府发展改革部门审批；</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（四）按照规定应报送国家发展改革委核准的建设项目，由国家发展改革委核准 。</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4"/>
          <w:szCs w:val="24"/>
          <w:shd w:val="clear" w:fill="FFFFFF"/>
        </w:rPr>
        <w:t>（五）按照规定应报送地方人民政府发展改革部门核准的建设项目，由地方人民政府发展改革部门核准 。</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第十条    </w:t>
      </w:r>
      <w:r>
        <w:rPr>
          <w:rFonts w:hint="eastAsia" w:ascii="微软雅黑" w:hAnsi="微软雅黑" w:eastAsia="微软雅黑" w:cs="微软雅黑"/>
          <w:i w:val="0"/>
          <w:caps w:val="0"/>
          <w:color w:val="676767"/>
          <w:spacing w:val="0"/>
          <w:sz w:val="24"/>
          <w:szCs w:val="24"/>
          <w:shd w:val="clear" w:fill="FFFFFF"/>
        </w:rPr>
        <w:t>使用国际金融组织或者外国政府资金的建设项目，资金提供方对建设项目报送招标内容有规定的，从其规定。</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第十一条    </w:t>
      </w:r>
      <w:r>
        <w:rPr>
          <w:rFonts w:hint="eastAsia" w:ascii="微软雅黑" w:hAnsi="微软雅黑" w:eastAsia="微软雅黑" w:cs="微软雅黑"/>
          <w:i w:val="0"/>
          <w:caps w:val="0"/>
          <w:color w:val="676767"/>
          <w:spacing w:val="0"/>
          <w:sz w:val="24"/>
          <w:szCs w:val="24"/>
          <w:shd w:val="clear" w:fill="FFFFFF"/>
        </w:rPr>
        <w:t>项目建设单位在招标活动中对核准的招标范围、招标组织形式、招标方式等作出改变的，应向原审批、核准部门重新办理有关审批、核准手续。</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第十二条    </w:t>
      </w:r>
      <w:r>
        <w:rPr>
          <w:rFonts w:hint="eastAsia" w:ascii="微软雅黑" w:hAnsi="微软雅黑" w:eastAsia="微软雅黑" w:cs="微软雅黑"/>
          <w:i w:val="0"/>
          <w:caps w:val="0"/>
          <w:color w:val="676767"/>
          <w:spacing w:val="0"/>
          <w:sz w:val="24"/>
          <w:szCs w:val="24"/>
          <w:shd w:val="clear" w:fill="FFFFFF"/>
        </w:rPr>
        <w:t>项目审批、核准部门应将审批、核准建设项目招标内容的意见抄送有关行政监督部门。</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第十三条    </w:t>
      </w:r>
      <w:r>
        <w:rPr>
          <w:rFonts w:hint="eastAsia" w:ascii="微软雅黑" w:hAnsi="微软雅黑" w:eastAsia="微软雅黑" w:cs="微软雅黑"/>
          <w:i w:val="0"/>
          <w:caps w:val="0"/>
          <w:color w:val="676767"/>
          <w:spacing w:val="0"/>
          <w:sz w:val="24"/>
          <w:szCs w:val="24"/>
          <w:shd w:val="clear" w:fill="FFFFFF"/>
        </w:rPr>
        <w:t>项目建设单位在报送招标内容中弄虚作假，或者在招标活动中违背项目审批、核准部门审批、核准事项，由项目审批、核准部门和有关行政监督部门依法处罚。</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第十四条    </w:t>
      </w:r>
      <w:r>
        <w:rPr>
          <w:rFonts w:hint="eastAsia" w:ascii="微软雅黑" w:hAnsi="微软雅黑" w:eastAsia="微软雅黑" w:cs="微软雅黑"/>
          <w:i w:val="0"/>
          <w:caps w:val="0"/>
          <w:color w:val="676767"/>
          <w:spacing w:val="0"/>
          <w:sz w:val="24"/>
          <w:szCs w:val="24"/>
          <w:shd w:val="clear" w:fill="FFFFFF"/>
        </w:rPr>
        <w:t>本规定由国家发展改革委解释。</w:t>
      </w:r>
    </w:p>
    <w:p>
      <w:pPr>
        <w:pStyle w:val="2"/>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r>
        <w:rPr>
          <w:rStyle w:val="5"/>
          <w:rFonts w:hint="eastAsia" w:ascii="微软雅黑" w:hAnsi="微软雅黑" w:eastAsia="微软雅黑" w:cs="微软雅黑"/>
          <w:i w:val="0"/>
          <w:caps w:val="0"/>
          <w:color w:val="676767"/>
          <w:spacing w:val="0"/>
          <w:sz w:val="24"/>
          <w:szCs w:val="24"/>
          <w:shd w:val="clear" w:fill="FFFFFF"/>
        </w:rPr>
        <w:t>第十五条    </w:t>
      </w:r>
      <w:r>
        <w:rPr>
          <w:rFonts w:hint="eastAsia" w:ascii="微软雅黑" w:hAnsi="微软雅黑" w:eastAsia="微软雅黑" w:cs="微软雅黑"/>
          <w:i w:val="0"/>
          <w:caps w:val="0"/>
          <w:color w:val="676767"/>
          <w:spacing w:val="0"/>
          <w:sz w:val="24"/>
          <w:szCs w:val="24"/>
          <w:shd w:val="clear" w:fill="FFFFFF"/>
        </w:rPr>
        <w:t>本规定自发布之日起施行。</w:t>
      </w:r>
    </w:p>
    <w:p>
      <w:pPr>
        <w:sectPr>
          <w:pgSz w:w="11906" w:h="16838"/>
          <w:pgMar w:top="1440" w:right="1800" w:bottom="1440" w:left="1800" w:header="851" w:footer="992" w:gutter="0"/>
          <w:cols w:space="425" w:num="1"/>
          <w:docGrid w:type="lines" w:linePitch="312" w:charSpace="0"/>
        </w:sectPr>
      </w:pPr>
    </w:p>
    <w:p>
      <w:pPr>
        <w:pStyle w:val="2"/>
        <w:keepNext w:val="0"/>
        <w:keepLines w:val="0"/>
        <w:widowControl/>
        <w:suppressLineNumbers w:val="0"/>
        <w:wordWrap/>
        <w:spacing w:before="0" w:beforeAutospacing="0" w:after="0" w:afterAutospacing="0" w:line="630" w:lineRule="atLeast"/>
        <w:ind w:left="0" w:right="0"/>
        <w:jc w:val="left"/>
      </w:pPr>
      <w:r>
        <w:rPr>
          <w:rStyle w:val="5"/>
          <w:rFonts w:ascii="微软雅黑" w:hAnsi="微软雅黑" w:eastAsia="微软雅黑" w:cs="微软雅黑"/>
          <w:i w:val="0"/>
          <w:caps w:val="0"/>
          <w:color w:val="676767"/>
          <w:spacing w:val="0"/>
          <w:sz w:val="24"/>
          <w:szCs w:val="24"/>
          <w:shd w:val="clear" w:fill="FFFFFF"/>
        </w:rPr>
        <w:t>附表一</w:t>
      </w: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spacing w:before="0" w:beforeAutospacing="0" w:after="0" w:afterAutospacing="0" w:line="630" w:lineRule="atLeast"/>
        <w:ind w:left="0" w:right="0"/>
        <w:jc w:val="center"/>
        <w:rPr>
          <w:rFonts w:hint="default" w:ascii="Times New Roman" w:hAnsi="Times New Roman" w:cs="Times New Roman"/>
          <w:sz w:val="19"/>
          <w:szCs w:val="19"/>
        </w:rPr>
      </w:pPr>
      <w:r>
        <w:rPr>
          <w:rStyle w:val="5"/>
          <w:rFonts w:hint="eastAsia" w:ascii="微软雅黑" w:hAnsi="微软雅黑" w:eastAsia="微软雅黑" w:cs="微软雅黑"/>
          <w:i w:val="0"/>
          <w:caps w:val="0"/>
          <w:color w:val="676767"/>
          <w:spacing w:val="0"/>
          <w:sz w:val="24"/>
          <w:szCs w:val="24"/>
          <w:shd w:val="clear" w:fill="FFFFFF"/>
        </w:rPr>
        <w:t>招标基本情况表</w:t>
      </w: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i w:val="0"/>
          <w:caps w:val="0"/>
          <w:color w:val="676767"/>
          <w:spacing w:val="0"/>
          <w:sz w:val="24"/>
          <w:szCs w:val="24"/>
          <w:shd w:val="clear" w:fill="FFFFFF"/>
        </w:rPr>
        <w:t>建设项目名称：</w:t>
      </w:r>
    </w:p>
    <w:tbl>
      <w:tblPr>
        <w:tblStyle w:val="3"/>
        <w:tblW w:w="12888" w:type="dxa"/>
        <w:tblInd w:w="0" w:type="dxa"/>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CellMar>
          <w:top w:w="15" w:type="dxa"/>
          <w:left w:w="15" w:type="dxa"/>
          <w:bottom w:w="15" w:type="dxa"/>
          <w:right w:w="15" w:type="dxa"/>
        </w:tblCellMar>
      </w:tblPr>
      <w:tblGrid>
        <w:gridCol w:w="1080"/>
        <w:gridCol w:w="1368"/>
        <w:gridCol w:w="1260"/>
        <w:gridCol w:w="1260"/>
        <w:gridCol w:w="1260"/>
        <w:gridCol w:w="1440"/>
        <w:gridCol w:w="1260"/>
        <w:gridCol w:w="1260"/>
        <w:gridCol w:w="1440"/>
        <w:gridCol w:w="1260"/>
      </w:tblGrid>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vMerge w:val="restart"/>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2628"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招标范围</w:t>
            </w:r>
          </w:p>
        </w:tc>
        <w:tc>
          <w:tcPr>
            <w:tcW w:w="2520"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招标组织形式</w:t>
            </w:r>
          </w:p>
        </w:tc>
        <w:tc>
          <w:tcPr>
            <w:tcW w:w="2700"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招标方式</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不采用招标方式</w:t>
            </w: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招标估算金额（万元）</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备注</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vMerge w:val="continue"/>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rPr>
                <w:rFonts w:hint="eastAsia" w:ascii="宋体"/>
                <w:sz w:val="24"/>
                <w:szCs w:val="24"/>
              </w:rPr>
            </w:pP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全部招标</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部分招标</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自行招标</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委托招标</w:t>
            </w: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公开招标</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邀请招标</w:t>
            </w: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勘察</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设计</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建筑工程</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安装工程</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监理</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设备</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重要材料</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8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其他</w:t>
            </w:r>
          </w:p>
        </w:tc>
        <w:tc>
          <w:tcPr>
            <w:tcW w:w="1368"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44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260"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2888" w:type="dxa"/>
            <w:gridSpan w:val="10"/>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情况说明：</w:t>
            </w:r>
          </w:p>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val="0"/>
              <w:spacing w:before="0" w:beforeAutospacing="0" w:after="0" w:afterAutospacing="0" w:line="630" w:lineRule="atLeast"/>
              <w:ind w:left="0" w:right="0"/>
              <w:jc w:val="right"/>
              <w:rPr>
                <w:rFonts w:hint="default" w:ascii="Times New Roman" w:hAnsi="Times New Roman" w:cs="Times New Roman"/>
                <w:sz w:val="19"/>
                <w:szCs w:val="19"/>
              </w:rPr>
            </w:pPr>
            <w:r>
              <w:rPr>
                <w:rFonts w:hint="eastAsia" w:ascii="微软雅黑" w:hAnsi="微软雅黑" w:eastAsia="微软雅黑" w:cs="微软雅黑"/>
                <w:sz w:val="24"/>
                <w:szCs w:val="24"/>
              </w:rPr>
              <w:t>建设单位盖章</w:t>
            </w:r>
          </w:p>
          <w:p>
            <w:pPr>
              <w:pStyle w:val="2"/>
              <w:keepNext w:val="0"/>
              <w:keepLines w:val="0"/>
              <w:widowControl/>
              <w:suppressLineNumbers w:val="0"/>
              <w:wordWrap w:val="0"/>
              <w:spacing w:before="0" w:beforeAutospacing="0" w:after="0" w:afterAutospacing="0" w:line="630" w:lineRule="atLeast"/>
              <w:ind w:left="0" w:right="0"/>
              <w:jc w:val="right"/>
              <w:rPr>
                <w:rFonts w:hint="default" w:ascii="Times New Roman" w:hAnsi="Times New Roman" w:cs="Times New Roman"/>
                <w:sz w:val="19"/>
                <w:szCs w:val="19"/>
              </w:rPr>
            </w:pPr>
            <w:r>
              <w:rPr>
                <w:rFonts w:hint="eastAsia" w:ascii="微软雅黑" w:hAnsi="微软雅黑" w:eastAsia="微软雅黑" w:cs="微软雅黑"/>
                <w:sz w:val="24"/>
                <w:szCs w:val="24"/>
              </w:rPr>
              <w:t>年    月    日</w:t>
            </w:r>
          </w:p>
        </w:tc>
      </w:tr>
    </w:tbl>
    <w:p>
      <w:pPr>
        <w:pStyle w:val="2"/>
        <w:keepNext w:val="0"/>
        <w:keepLines w:val="0"/>
        <w:widowControl/>
        <w:suppressLineNumbers w:val="0"/>
        <w:wordWrap/>
        <w:spacing w:before="0" w:beforeAutospacing="0" w:after="0" w:afterAutospacing="0" w:line="27" w:lineRule="atLeast"/>
        <w:ind w:left="0" w:right="0"/>
        <w:jc w:val="left"/>
        <w:rPr>
          <w:rFonts w:hint="default" w:ascii="Times New Roman" w:hAnsi="Times New Roman" w:cs="Times New Roman"/>
          <w:sz w:val="19"/>
          <w:szCs w:val="19"/>
        </w:rPr>
      </w:pP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i w:val="0"/>
          <w:caps w:val="0"/>
          <w:color w:val="676767"/>
          <w:spacing w:val="0"/>
          <w:sz w:val="24"/>
          <w:szCs w:val="24"/>
          <w:shd w:val="clear" w:fill="FFFFFF"/>
        </w:rPr>
        <w:t>注：情况说明在表内填写不下，可附另页。</w:t>
      </w: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spacing w:before="0" w:beforeAutospacing="0" w:after="0" w:afterAutospacing="0" w:line="27"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r>
        <w:rPr>
          <w:rStyle w:val="5"/>
          <w:rFonts w:hint="eastAsia" w:ascii="微软雅黑" w:hAnsi="微软雅黑" w:eastAsia="微软雅黑" w:cs="微软雅黑"/>
          <w:i w:val="0"/>
          <w:caps w:val="0"/>
          <w:color w:val="676767"/>
          <w:spacing w:val="0"/>
          <w:sz w:val="24"/>
          <w:szCs w:val="24"/>
          <w:shd w:val="clear" w:fill="FFFFFF"/>
        </w:rPr>
        <w:t>附表二</w:t>
      </w: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spacing w:before="0" w:beforeAutospacing="0" w:after="0" w:afterAutospacing="0" w:line="630" w:lineRule="atLeast"/>
        <w:ind w:left="0" w:right="0"/>
        <w:jc w:val="center"/>
        <w:rPr>
          <w:rFonts w:hint="default" w:ascii="Times New Roman" w:hAnsi="Times New Roman" w:cs="Times New Roman"/>
          <w:sz w:val="19"/>
          <w:szCs w:val="19"/>
        </w:rPr>
      </w:pPr>
      <w:r>
        <w:rPr>
          <w:rStyle w:val="5"/>
          <w:rFonts w:hint="eastAsia" w:ascii="微软雅黑" w:hAnsi="微软雅黑" w:eastAsia="微软雅黑" w:cs="微软雅黑"/>
          <w:i w:val="0"/>
          <w:caps w:val="0"/>
          <w:color w:val="676767"/>
          <w:spacing w:val="0"/>
          <w:sz w:val="24"/>
          <w:szCs w:val="24"/>
          <w:shd w:val="clear" w:fill="FFFFFF"/>
        </w:rPr>
        <w:t>审批部门核准意见</w:t>
      </w:r>
    </w:p>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i w:val="0"/>
          <w:caps w:val="0"/>
          <w:color w:val="676767"/>
          <w:spacing w:val="0"/>
          <w:sz w:val="24"/>
          <w:szCs w:val="24"/>
          <w:shd w:val="clear" w:fill="FFFFFF"/>
        </w:rPr>
        <w:t>建设项目名称：</w:t>
      </w:r>
    </w:p>
    <w:tbl>
      <w:tblPr>
        <w:tblStyle w:val="3"/>
        <w:tblW w:w="8568" w:type="dxa"/>
        <w:tblInd w:w="0" w:type="dxa"/>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CellMar>
          <w:top w:w="15" w:type="dxa"/>
          <w:left w:w="15" w:type="dxa"/>
          <w:bottom w:w="15" w:type="dxa"/>
          <w:right w:w="15" w:type="dxa"/>
        </w:tblCellMar>
      </w:tblPr>
      <w:tblGrid>
        <w:gridCol w:w="1065"/>
        <w:gridCol w:w="1065"/>
        <w:gridCol w:w="1065"/>
        <w:gridCol w:w="1065"/>
        <w:gridCol w:w="1065"/>
        <w:gridCol w:w="1065"/>
        <w:gridCol w:w="1066"/>
        <w:gridCol w:w="1112"/>
      </w:tblGrid>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PrEx>
        <w:tc>
          <w:tcPr>
            <w:tcW w:w="1065" w:type="dxa"/>
            <w:vMerge w:val="restart"/>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2130"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招标范围</w:t>
            </w:r>
          </w:p>
        </w:tc>
        <w:tc>
          <w:tcPr>
            <w:tcW w:w="2130"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招标组织形式</w:t>
            </w:r>
          </w:p>
        </w:tc>
        <w:tc>
          <w:tcPr>
            <w:tcW w:w="2131"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招标方式</w:t>
            </w: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不采用招标方式</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vMerge w:val="continue"/>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rPr>
                <w:rFonts w:hint="eastAsia" w:ascii="宋体"/>
                <w:sz w:val="24"/>
                <w:szCs w:val="24"/>
              </w:rPr>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全部招标</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部分招标</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自行招标</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委托招标</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公开招标</w:t>
            </w: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center"/>
              <w:rPr>
                <w:rFonts w:hint="default" w:ascii="Times New Roman" w:hAnsi="Times New Roman" w:cs="Times New Roman"/>
                <w:sz w:val="19"/>
                <w:szCs w:val="19"/>
              </w:rPr>
            </w:pPr>
            <w:r>
              <w:rPr>
                <w:rFonts w:hint="eastAsia" w:ascii="微软雅黑" w:hAnsi="微软雅黑" w:eastAsia="微软雅黑" w:cs="微软雅黑"/>
                <w:sz w:val="24"/>
                <w:szCs w:val="24"/>
              </w:rPr>
              <w:t>邀请招标</w:t>
            </w: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勘察</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设计</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建筑工程</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安装工程</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监理</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主要设备</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重要材料</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CellMar>
            <w:top w:w="15" w:type="dxa"/>
            <w:left w:w="15" w:type="dxa"/>
            <w:bottom w:w="15" w:type="dxa"/>
            <w:right w:w="15" w:type="dxa"/>
          </w:tblCellMar>
        </w:tblPrEx>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其他</w:t>
            </w: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5"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066"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c>
          <w:tcPr>
            <w:tcW w:w="1112" w:type="dxa"/>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keepNext w:val="0"/>
              <w:keepLines w:val="0"/>
              <w:widowControl/>
              <w:suppressLineNumbers w:val="0"/>
              <w:wordWrap w:val="0"/>
              <w:jc w:val="left"/>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auto"/>
          <w:tblLayout w:type="fixed"/>
          <w:tblCellMar>
            <w:top w:w="15" w:type="dxa"/>
            <w:left w:w="15" w:type="dxa"/>
            <w:bottom w:w="15" w:type="dxa"/>
            <w:right w:w="15" w:type="dxa"/>
          </w:tblCellMar>
        </w:tblPrEx>
        <w:tc>
          <w:tcPr>
            <w:tcW w:w="8568" w:type="dxa"/>
            <w:gridSpan w:val="8"/>
            <w:tcBorders>
              <w:top w:val="single" w:color="000000" w:sz="2" w:space="0"/>
              <w:left w:val="single" w:color="000000" w:sz="2" w:space="0"/>
              <w:bottom w:val="single" w:color="000000" w:sz="2" w:space="0"/>
              <w:right w:val="single" w:color="000000" w:sz="2" w:space="0"/>
            </w:tcBorders>
            <w:shd w:val="clear" w:color="auto" w:fill="auto"/>
            <w:tcMar>
              <w:top w:w="0" w:type="dxa"/>
              <w:left w:w="150" w:type="dxa"/>
              <w:bottom w:w="0" w:type="dxa"/>
              <w:right w:w="150" w:type="dxa"/>
            </w:tcMar>
            <w:vAlign w:val="center"/>
          </w:tcPr>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sz w:val="24"/>
                <w:szCs w:val="24"/>
              </w:rPr>
              <w:t>审批部门核准意见说明：  </w:t>
            </w:r>
          </w:p>
          <w:p>
            <w:pPr>
              <w:pStyle w:val="2"/>
              <w:keepNext w:val="0"/>
              <w:keepLines w:val="0"/>
              <w:widowControl/>
              <w:suppressLineNumbers w:val="0"/>
              <w:wordWrap w:val="0"/>
              <w:spacing w:before="0" w:beforeAutospacing="0" w:after="0" w:afterAutospacing="0" w:line="630" w:lineRule="atLeast"/>
              <w:ind w:left="0" w:right="0"/>
              <w:jc w:val="both"/>
              <w:rPr>
                <w:rFonts w:hint="default" w:ascii="Times New Roman" w:hAnsi="Times New Roman" w:cs="Times New Roman"/>
                <w:sz w:val="19"/>
                <w:szCs w:val="19"/>
              </w:rPr>
            </w:pPr>
          </w:p>
          <w:p>
            <w:pPr>
              <w:pStyle w:val="2"/>
              <w:keepNext w:val="0"/>
              <w:keepLines w:val="0"/>
              <w:widowControl/>
              <w:suppressLineNumbers w:val="0"/>
              <w:wordWrap w:val="0"/>
              <w:spacing w:before="0" w:beforeAutospacing="0" w:after="0" w:afterAutospacing="0" w:line="630" w:lineRule="atLeast"/>
              <w:ind w:left="0" w:right="0"/>
              <w:jc w:val="right"/>
              <w:rPr>
                <w:rFonts w:hint="default" w:ascii="Times New Roman" w:hAnsi="Times New Roman" w:cs="Times New Roman"/>
                <w:sz w:val="19"/>
                <w:szCs w:val="19"/>
              </w:rPr>
            </w:pPr>
            <w:r>
              <w:rPr>
                <w:rFonts w:hint="eastAsia" w:ascii="微软雅黑" w:hAnsi="微软雅黑" w:eastAsia="微软雅黑" w:cs="微软雅黑"/>
                <w:sz w:val="24"/>
                <w:szCs w:val="24"/>
              </w:rPr>
              <w:t>审批部门盖章</w:t>
            </w:r>
          </w:p>
          <w:p>
            <w:pPr>
              <w:pStyle w:val="2"/>
              <w:keepNext w:val="0"/>
              <w:keepLines w:val="0"/>
              <w:widowControl/>
              <w:suppressLineNumbers w:val="0"/>
              <w:wordWrap w:val="0"/>
              <w:spacing w:before="0" w:beforeAutospacing="0" w:after="0" w:afterAutospacing="0" w:line="630" w:lineRule="atLeast"/>
              <w:ind w:left="0" w:right="0"/>
              <w:jc w:val="right"/>
              <w:rPr>
                <w:rFonts w:hint="default" w:ascii="Times New Roman" w:hAnsi="Times New Roman" w:cs="Times New Roman"/>
                <w:sz w:val="19"/>
                <w:szCs w:val="19"/>
              </w:rPr>
            </w:pPr>
            <w:r>
              <w:rPr>
                <w:rFonts w:hint="eastAsia" w:ascii="微软雅黑" w:hAnsi="微软雅黑" w:eastAsia="微软雅黑" w:cs="微软雅黑"/>
                <w:sz w:val="24"/>
                <w:szCs w:val="24"/>
              </w:rPr>
              <w:t>                                                        年    月    日</w:t>
            </w:r>
          </w:p>
        </w:tc>
      </w:tr>
    </w:tbl>
    <w:p>
      <w:pPr>
        <w:pStyle w:val="2"/>
        <w:keepNext w:val="0"/>
        <w:keepLines w:val="0"/>
        <w:widowControl/>
        <w:suppressLineNumbers w:val="0"/>
        <w:wordWrap/>
        <w:spacing w:before="0" w:beforeAutospacing="0" w:after="0" w:afterAutospacing="0" w:line="630" w:lineRule="atLeast"/>
        <w:ind w:left="0" w:right="0"/>
        <w:jc w:val="both"/>
        <w:rPr>
          <w:rFonts w:hint="default" w:ascii="Times New Roman" w:hAnsi="Times New Roman" w:cs="Times New Roman"/>
          <w:sz w:val="19"/>
          <w:szCs w:val="19"/>
        </w:rPr>
      </w:pPr>
      <w:r>
        <w:rPr>
          <w:rFonts w:hint="eastAsia" w:ascii="微软雅黑" w:hAnsi="微软雅黑" w:eastAsia="微软雅黑" w:cs="微软雅黑"/>
          <w:i w:val="0"/>
          <w:caps w:val="0"/>
          <w:color w:val="676767"/>
          <w:spacing w:val="0"/>
          <w:sz w:val="24"/>
          <w:szCs w:val="24"/>
          <w:shd w:val="clear" w:fill="FFFFFF"/>
        </w:rPr>
        <w:t>注：审批部门在空格注明“核准”或者“不予核准”。</w:t>
      </w:r>
    </w:p>
    <w:p>
      <w:pPr>
        <w:pStyle w:val="2"/>
        <w:keepNext w:val="0"/>
        <w:keepLines w:val="0"/>
        <w:widowControl/>
        <w:suppressLineNumbers w:val="0"/>
        <w:wordWrap/>
        <w:spacing w:before="0" w:beforeAutospacing="0" w:after="0" w:afterAutospacing="0" w:line="27" w:lineRule="atLeast"/>
        <w:ind w:left="0" w:right="0"/>
        <w:jc w:val="both"/>
        <w:rPr>
          <w:rFonts w:hint="default" w:ascii="Times New Roman" w:hAnsi="Times New Roman" w:cs="Times New Roman"/>
          <w:sz w:val="19"/>
          <w:szCs w:val="19"/>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03222"/>
    <w:rsid w:val="13603222"/>
    <w:rsid w:val="50CD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2019-07-12T08:55:00Z</dcterms:created>
  <dc:creator>你好846322</dc:creator>
  <cp:lastModifiedBy>你好846322</cp:lastModifiedBy>
  <dcterms:modified xsi:type="dcterms:W3CDTF">2019-07-15T09:12:55Z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