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33"/>
          <w:szCs w:val="33"/>
          <w:shd w:val="clear" w:fill="FFFFFF"/>
        </w:rPr>
        <w:t>住房城乡建设部办公厅关于规范使用建筑业企业资质证书的通知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30"/>
          <w:szCs w:val="30"/>
          <w:shd w:val="clear" w:fill="FFFFFF"/>
        </w:rPr>
        <w:t>建办市函[2016]462号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各省、自治区住房城乡建设厅，直辖市建委，新疆生产建设兵团建设局，国务院有关部门建设司（局）：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《住房城乡建设部关于印发&lt;建筑业企业资质管理规定和资质标准实施意见&gt;的通知》（建市[2015]20号）规定，每套新版建筑业企业资质证书包括1个正本和1个副本，每本证书上均印制二维码标识。为切实减轻企业负担，各有关部门和单位在对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企业跨地区承揽业务监督管理、招标活动中，不得要求企业提供建筑业企业资质证书原件，企业资质情况可通过扫描建筑业企业资质证书复印件的二维码查询。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3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中华人民共和国住房和城乡建设部办公厅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3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2016年5月19日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452C1"/>
    <w:rsid w:val="5304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2019-07-12T15:47:00Z</dcterms:created>
  <dc:creator>你好846322</dc:creator>
  <cp:lastModifiedBy>你好846322</cp:lastModifiedBy>
  <dcterms:modified xsi:type="dcterms:W3CDTF">2019-07-12T15:47:43Z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