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40" w:lineRule="auto"/>
        <w:jc w:val="center"/>
        <w:rPr>
          <w:rFonts w:hint="eastAsia" w:asciiTheme="minorEastAsia" w:hAnsiTheme="minorEastAsia" w:eastAsiaTheme="minorEastAsia" w:cstheme="minorEastAsia"/>
          <w:sz w:val="30"/>
          <w:szCs w:val="30"/>
        </w:rPr>
      </w:pPr>
      <w:r>
        <w:rPr>
          <w:rStyle w:val="5"/>
          <w:rFonts w:hint="eastAsia" w:asciiTheme="minorEastAsia" w:hAnsiTheme="minorEastAsia" w:eastAsiaTheme="minorEastAsia" w:cstheme="minorEastAsia"/>
          <w:i w:val="0"/>
          <w:caps w:val="0"/>
          <w:color w:val="000000"/>
          <w:spacing w:val="0"/>
          <w:sz w:val="30"/>
          <w:szCs w:val="30"/>
        </w:rPr>
        <w:t>省住房城乡建设厅关于建设工程施工项目经理部技术负责人任职条件的补充通知</w:t>
      </w:r>
    </w:p>
    <w:p>
      <w:pPr>
        <w:pStyle w:val="2"/>
        <w:keepNext w:val="0"/>
        <w:keepLines w:val="0"/>
        <w:widowControl/>
        <w:suppressLineNumbers w:val="0"/>
        <w:spacing w:line="330" w:lineRule="atLeast"/>
        <w:jc w:val="center"/>
        <w:rPr>
          <w:rFonts w:hint="eastAsia" w:asciiTheme="minorEastAsia" w:hAnsiTheme="minorEastAsia" w:eastAsiaTheme="minorEastAsia" w:cstheme="minorEastAsia"/>
          <w:sz w:val="30"/>
          <w:szCs w:val="30"/>
        </w:rPr>
      </w:pPr>
      <w:bookmarkStart w:id="0" w:name="_GoBack"/>
      <w:bookmarkEnd w:id="0"/>
      <w:r>
        <w:rPr>
          <w:rFonts w:hint="eastAsia" w:asciiTheme="minorEastAsia" w:hAnsiTheme="minorEastAsia" w:eastAsiaTheme="minorEastAsia" w:cstheme="minorEastAsia"/>
          <w:caps w:val="0"/>
          <w:color w:val="000000"/>
          <w:spacing w:val="0"/>
          <w:sz w:val="30"/>
          <w:szCs w:val="30"/>
        </w:rPr>
        <w:t>苏建函建管〔2015〕289号</w:t>
      </w:r>
    </w:p>
    <w:p>
      <w:pPr>
        <w:pStyle w:val="2"/>
        <w:keepNext w:val="0"/>
        <w:keepLines w:val="0"/>
        <w:widowControl/>
        <w:suppressLineNumbers w:val="0"/>
        <w:spacing w:line="330" w:lineRule="atLeast"/>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aps w:val="0"/>
          <w:color w:val="000000"/>
          <w:spacing w:val="0"/>
          <w:sz w:val="30"/>
          <w:szCs w:val="30"/>
        </w:rPr>
        <w:t>各省辖市建设局（委），泰州建工局，苏州工业园区规划建设局，张家港保税区规划建设局，昆山市、泰兴市、沭阳县建设局：</w:t>
      </w:r>
      <w:r>
        <w:rPr>
          <w:rFonts w:hint="eastAsia" w:asciiTheme="minorEastAsia" w:hAnsiTheme="minorEastAsia" w:eastAsiaTheme="minorEastAsia" w:cstheme="minorEastAsia"/>
          <w:caps w:val="0"/>
          <w:color w:val="000000"/>
          <w:spacing w:val="0"/>
          <w:sz w:val="30"/>
          <w:szCs w:val="30"/>
        </w:rPr>
        <w:br w:type="textWrapping"/>
      </w:r>
      <w:r>
        <w:rPr>
          <w:rFonts w:hint="eastAsia" w:asciiTheme="minorEastAsia" w:hAnsiTheme="minorEastAsia" w:eastAsiaTheme="minorEastAsia" w:cstheme="minorEastAsia"/>
          <w:caps w:val="0"/>
          <w:color w:val="000000"/>
          <w:spacing w:val="0"/>
          <w:sz w:val="30"/>
          <w:szCs w:val="30"/>
        </w:rPr>
        <w:t>      根据《建筑业企业资质标准》（建市〔2014〕159号）等文件精神，现将《江苏省建设工程施工项目经理部和项目监理机构主要管理人员配备办法》（苏建建管〔2014〕701号）第五条第二款调整为：“项目技术负责人由具有与工程项目相适应专业中级及以上技术职称，并有5年以上施工现场管理工作经验的人员担任，负责工程项目的施工组织设计与施工方案编制、图纸会审、技术核定、技术交底、技术复核等工作。</w:t>
      </w:r>
    </w:p>
    <w:p>
      <w:pPr>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aps w:val="0"/>
          <w:color w:val="000000"/>
          <w:spacing w:val="0"/>
          <w:sz w:val="30"/>
          <w:szCs w:val="30"/>
        </w:rPr>
        <w:t>江苏省住房和城乡建设厅</w:t>
      </w:r>
      <w:r>
        <w:rPr>
          <w:rFonts w:hint="eastAsia" w:asciiTheme="minorEastAsia" w:hAnsiTheme="minorEastAsia" w:eastAsiaTheme="minorEastAsia" w:cstheme="minorEastAsia"/>
          <w:caps w:val="0"/>
          <w:color w:val="000000"/>
          <w:spacing w:val="0"/>
          <w:sz w:val="30"/>
          <w:szCs w:val="30"/>
        </w:rPr>
        <w:br w:type="textWrapping"/>
      </w:r>
    </w:p>
    <w:p>
      <w:pPr>
        <w:keepNext w:val="0"/>
        <w:keepLines w:val="0"/>
        <w:widowControl/>
        <w:suppressLineNumbers w:val="0"/>
        <w:jc w:val="righ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i w:val="0"/>
          <w:caps w:val="0"/>
          <w:color w:val="000000"/>
          <w:spacing w:val="0"/>
          <w:sz w:val="30"/>
          <w:szCs w:val="30"/>
          <w:shd w:val="clear" w:fill="FFFFFF"/>
        </w:rPr>
        <w:t>2015年5月4日</w:t>
      </w:r>
    </w:p>
    <w:p>
      <w:pPr>
        <w:rPr>
          <w:rFonts w:hint="eastAsia" w:asciiTheme="minorEastAsia" w:hAnsiTheme="minorEastAsia" w:eastAsiaTheme="minorEastAsia" w:cstheme="minor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Shell Dl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624D5"/>
    <w:rsid w:val="67662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2019-07-14T03:27:00Z</dcterms:created>
  <dc:creator>你好846322</dc:creator>
  <cp:lastModifiedBy>你好846322</cp:lastModifiedBy>
  <dcterms:modified xsi:type="dcterms:W3CDTF">2019-07-14T03:41:05Z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