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4" w:lineRule="atLeast"/>
        <w:ind w:left="0" w:right="106" w:rightChars="0" w:firstLine="0"/>
        <w:jc w:val="center"/>
        <w:rPr>
          <w:rFonts w:hint="eastAsia" w:ascii="黑体" w:hAnsi="黑体" w:eastAsia="黑体" w:cs="黑体"/>
          <w:b w:val="0"/>
          <w:i w:val="0"/>
          <w:caps w:val="0"/>
          <w:color w:val="282828"/>
          <w:spacing w:val="0"/>
          <w:kern w:val="0"/>
          <w:sz w:val="36"/>
          <w:szCs w:val="36"/>
          <w:lang w:val="en-US" w:eastAsia="zh-CN" w:bidi="ar"/>
        </w:rPr>
      </w:pPr>
      <w:r>
        <w:rPr>
          <w:rFonts w:hint="eastAsia" w:ascii="黑体" w:hAnsi="黑体" w:eastAsia="黑体" w:cs="黑体"/>
          <w:b w:val="0"/>
          <w:i w:val="0"/>
          <w:caps w:val="0"/>
          <w:color w:val="282828"/>
          <w:spacing w:val="0"/>
          <w:kern w:val="0"/>
          <w:sz w:val="36"/>
          <w:szCs w:val="36"/>
          <w:lang w:val="en-US" w:eastAsia="zh-CN" w:bidi="ar"/>
        </w:rPr>
        <w:t>省住房城乡建设厅关于印发《江苏省建设工程项日监理机构主要管理人员配备标准》的公告</w:t>
      </w:r>
    </w:p>
    <w:p>
      <w:pPr>
        <w:pStyle w:val="4"/>
        <w:keepNext w:val="0"/>
        <w:keepLines w:val="0"/>
        <w:widowControl/>
        <w:suppressLineNumbers w:val="0"/>
        <w:spacing w:before="0" w:beforeAutospacing="0" w:after="0" w:afterAutospacing="0" w:line="332" w:lineRule="atLeast"/>
        <w:ind w:left="165" w:right="150" w:firstLine="675"/>
        <w:jc w:val="center"/>
        <w:rPr>
          <w:rFonts w:hint="eastAsia" w:ascii="宋体" w:hAnsi="宋体" w:eastAsia="宋体" w:cs="宋体"/>
          <w:i w:val="0"/>
          <w:caps w:val="0"/>
          <w:color w:val="282828"/>
          <w:spacing w:val="0"/>
          <w:sz w:val="28"/>
          <w:szCs w:val="28"/>
        </w:rPr>
      </w:pPr>
      <w:bookmarkStart w:id="0" w:name="_GoBack"/>
      <w:bookmarkEnd w:id="0"/>
      <w:r>
        <w:rPr>
          <w:rFonts w:hint="default" w:ascii="宋体" w:hAnsi="宋体" w:eastAsia="宋体" w:cs="宋体"/>
          <w:i w:val="0"/>
          <w:caps w:val="0"/>
          <w:color w:val="282828"/>
          <w:spacing w:val="0"/>
          <w:sz w:val="28"/>
          <w:szCs w:val="28"/>
        </w:rPr>
        <w:t>[2017]</w:t>
      </w:r>
      <w:r>
        <w:rPr>
          <w:rFonts w:hint="eastAsia" w:ascii="宋体" w:hAnsi="宋体" w:eastAsia="宋体" w:cs="宋体"/>
          <w:i w:val="0"/>
          <w:caps w:val="0"/>
          <w:color w:val="282828"/>
          <w:spacing w:val="0"/>
          <w:sz w:val="28"/>
          <w:szCs w:val="28"/>
        </w:rPr>
        <w:t>第</w:t>
      </w:r>
      <w:r>
        <w:rPr>
          <w:rFonts w:hint="default" w:ascii="宋体" w:hAnsi="宋体" w:eastAsia="宋体" w:cs="宋体"/>
          <w:i w:val="0"/>
          <w:caps w:val="0"/>
          <w:color w:val="282828"/>
          <w:spacing w:val="0"/>
          <w:sz w:val="28"/>
          <w:szCs w:val="28"/>
        </w:rPr>
        <w:t>35</w:t>
      </w:r>
      <w:r>
        <w:rPr>
          <w:rFonts w:hint="eastAsia" w:ascii="宋体" w:hAnsi="宋体" w:eastAsia="宋体" w:cs="宋体"/>
          <w:i w:val="0"/>
          <w:caps w:val="0"/>
          <w:color w:val="282828"/>
          <w:spacing w:val="0"/>
          <w:sz w:val="28"/>
          <w:szCs w:val="28"/>
        </w:rPr>
        <w:t>号</w:t>
      </w:r>
    </w:p>
    <w:p>
      <w:pPr>
        <w:rPr>
          <w:rFonts w:hint="eastAsia"/>
        </w:rPr>
      </w:pPr>
    </w:p>
    <w:p>
      <w:pPr>
        <w:pStyle w:val="4"/>
        <w:keepNext w:val="0"/>
        <w:keepLines w:val="0"/>
        <w:widowControl/>
        <w:suppressLineNumbers w:val="0"/>
        <w:spacing w:before="0" w:beforeAutospacing="0"/>
        <w:ind w:left="0" w:firstLine="0"/>
        <w:jc w:val="left"/>
        <w:rPr>
          <w:rFonts w:hint="eastAsia" w:ascii="微软雅黑" w:hAnsi="微软雅黑" w:eastAsia="微软雅黑" w:cs="微软雅黑"/>
          <w:i w:val="0"/>
          <w:caps w:val="0"/>
          <w:color w:val="222222"/>
          <w:spacing w:val="0"/>
          <w:sz w:val="21"/>
          <w:szCs w:val="21"/>
        </w:rPr>
      </w:pPr>
      <w:r>
        <w:rPr>
          <w:rFonts w:hint="default" w:ascii="Times New Roman" w:hAnsi="Times New Roman" w:eastAsia="微软雅黑" w:cs="Times New Roman"/>
          <w:i w:val="0"/>
          <w:caps w:val="0"/>
          <w:color w:val="222222"/>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165" w:right="0" w:firstLine="0"/>
        <w:jc w:val="left"/>
        <w:rPr>
          <w:rFonts w:hint="eastAsia" w:asciiTheme="minorEastAsia" w:hAnsiTheme="minorEastAsia" w:eastAsiaTheme="minorEastAsia" w:cstheme="minorEastAsia"/>
          <w:b w:val="0"/>
          <w:i w:val="0"/>
          <w:caps w:val="0"/>
          <w:color w:val="282828"/>
          <w:spacing w:val="0"/>
          <w:kern w:val="0"/>
          <w:sz w:val="30"/>
          <w:szCs w:val="30"/>
          <w:lang w:val="en-US" w:eastAsia="zh-CN" w:bidi="ar"/>
        </w:rPr>
      </w:pPr>
      <w:r>
        <w:rPr>
          <w:rFonts w:hint="default" w:ascii="Times New Roman" w:hAnsi="Times New Roman" w:eastAsia="微软雅黑" w:cs="Times New Roman"/>
          <w:i w:val="0"/>
          <w:caps w:val="0"/>
          <w:color w:val="282828"/>
          <w:spacing w:val="0"/>
          <w:sz w:val="24"/>
          <w:szCs w:val="24"/>
        </w:rPr>
        <w:t> </w:t>
      </w:r>
      <w:r>
        <w:rPr>
          <w:rFonts w:hint="eastAsia" w:asciiTheme="minorEastAsia" w:hAnsiTheme="minorEastAsia" w:eastAsiaTheme="minorEastAsia" w:cstheme="minorEastAsia"/>
          <w:i w:val="0"/>
          <w:caps w:val="0"/>
          <w:color w:val="282828"/>
          <w:spacing w:val="0"/>
          <w:sz w:val="30"/>
          <w:szCs w:val="30"/>
        </w:rPr>
        <w:t xml:space="preserve">  </w:t>
      </w:r>
      <w:r>
        <w:rPr>
          <w:rFonts w:hint="eastAsia" w:asciiTheme="minorEastAsia" w:hAnsiTheme="minorEastAsia" w:eastAsiaTheme="minorEastAsia" w:cstheme="minorEastAsia"/>
          <w:b w:val="0"/>
          <w:i w:val="0"/>
          <w:caps w:val="0"/>
          <w:color w:val="282828"/>
          <w:spacing w:val="0"/>
          <w:kern w:val="0"/>
          <w:sz w:val="30"/>
          <w:szCs w:val="30"/>
          <w:lang w:val="en-US" w:eastAsia="zh-CN" w:bidi="ar"/>
        </w:rPr>
        <w:t>为加强建设工程项目监理机构人员配备和管理，维护建设工程主要参与方的合法权益，保证工程质量和安全生产，我厅组织 编制了《江苏省建设工程项目监理机构主要管理人员配备标准》， 现予印发，并将有关事项公告如下。</w:t>
      </w:r>
    </w:p>
    <w:p>
      <w:pPr>
        <w:pStyle w:val="4"/>
        <w:keepNext w:val="0"/>
        <w:keepLines w:val="0"/>
        <w:widowControl/>
        <w:suppressLineNumbers w:val="0"/>
        <w:spacing w:before="0" w:beforeAutospacing="0" w:after="0" w:afterAutospacing="0" w:line="332" w:lineRule="atLeast"/>
        <w:ind w:left="165" w:right="150" w:firstLine="675"/>
        <w:jc w:val="both"/>
        <w:rPr>
          <w:rFonts w:hint="eastAsia" w:asciiTheme="minorEastAsia" w:hAnsiTheme="minorEastAsia" w:eastAsiaTheme="minorEastAsia" w:cstheme="minorEastAsia"/>
          <w:i w:val="0"/>
          <w:caps w:val="0"/>
          <w:color w:val="222222"/>
          <w:spacing w:val="0"/>
          <w:sz w:val="30"/>
          <w:szCs w:val="30"/>
        </w:rPr>
      </w:pPr>
      <w:r>
        <w:rPr>
          <w:rFonts w:hint="eastAsia" w:asciiTheme="minorEastAsia" w:hAnsiTheme="minorEastAsia" w:eastAsiaTheme="minorEastAsia" w:cstheme="minorEastAsia"/>
          <w:i w:val="0"/>
          <w:caps w:val="0"/>
          <w:color w:val="282828"/>
          <w:spacing w:val="0"/>
          <w:sz w:val="30"/>
          <w:szCs w:val="30"/>
        </w:rPr>
        <w:t>一、监理单位要严格按照投标承诺或合同约定的监理人员配备数量组建项目监理机构，并建立日常自查自纠制度，确保人员</w:t>
      </w:r>
      <w:r>
        <w:rPr>
          <w:rFonts w:hint="eastAsia" w:asciiTheme="minorEastAsia" w:hAnsiTheme="minorEastAsia" w:eastAsiaTheme="minorEastAsia" w:cstheme="minorEastAsia"/>
          <w:i w:val="0"/>
          <w:caps w:val="0"/>
          <w:color w:val="1F1F1F"/>
          <w:spacing w:val="0"/>
          <w:sz w:val="30"/>
          <w:szCs w:val="30"/>
        </w:rPr>
        <w:t>在岗履职。</w:t>
      </w:r>
    </w:p>
    <w:p>
      <w:pPr>
        <w:pStyle w:val="4"/>
        <w:keepNext w:val="0"/>
        <w:keepLines w:val="0"/>
        <w:widowControl/>
        <w:suppressLineNumbers w:val="0"/>
        <w:spacing w:before="195" w:beforeAutospacing="0" w:after="0" w:afterAutospacing="0" w:line="321" w:lineRule="atLeast"/>
        <w:ind w:left="120" w:right="180" w:firstLine="675"/>
        <w:jc w:val="left"/>
        <w:rPr>
          <w:rFonts w:hint="eastAsia" w:asciiTheme="minorEastAsia" w:hAnsiTheme="minorEastAsia" w:eastAsiaTheme="minorEastAsia" w:cstheme="minorEastAsia"/>
          <w:i w:val="0"/>
          <w:caps w:val="0"/>
          <w:color w:val="222222"/>
          <w:spacing w:val="0"/>
          <w:sz w:val="30"/>
          <w:szCs w:val="30"/>
        </w:rPr>
      </w:pPr>
      <w:r>
        <w:rPr>
          <w:rFonts w:hint="eastAsia" w:asciiTheme="minorEastAsia" w:hAnsiTheme="minorEastAsia" w:eastAsiaTheme="minorEastAsia" w:cstheme="minorEastAsia"/>
          <w:i w:val="0"/>
          <w:caps w:val="0"/>
          <w:color w:val="1F1F1F"/>
          <w:spacing w:val="0"/>
          <w:sz w:val="30"/>
          <w:szCs w:val="30"/>
        </w:rPr>
        <w:t>二、建设单位要对现场项目监理机构主要管理人员配备和关键岗位人员在岗履职情况进行检查，发现人员配备数量不达标、擅自更换、不在岗、不按规定履行职贵的，责令其改正。</w:t>
      </w:r>
    </w:p>
    <w:p>
      <w:pPr>
        <w:pStyle w:val="4"/>
        <w:keepNext w:val="0"/>
        <w:keepLines w:val="0"/>
        <w:widowControl/>
        <w:suppressLineNumbers w:val="0"/>
        <w:spacing w:before="0" w:beforeAutospacing="0" w:after="0" w:afterAutospacing="0" w:line="321" w:lineRule="atLeast"/>
        <w:ind w:left="135" w:right="180" w:firstLine="675"/>
        <w:jc w:val="both"/>
        <w:rPr>
          <w:rFonts w:hint="eastAsia" w:asciiTheme="minorEastAsia" w:hAnsiTheme="minorEastAsia" w:eastAsiaTheme="minorEastAsia" w:cstheme="minorEastAsia"/>
          <w:i w:val="0"/>
          <w:caps w:val="0"/>
          <w:color w:val="222222"/>
          <w:spacing w:val="0"/>
          <w:sz w:val="30"/>
          <w:szCs w:val="30"/>
        </w:rPr>
      </w:pPr>
      <w:r>
        <w:rPr>
          <w:rFonts w:hint="eastAsia" w:asciiTheme="minorEastAsia" w:hAnsiTheme="minorEastAsia" w:eastAsiaTheme="minorEastAsia" w:cstheme="minorEastAsia"/>
          <w:i w:val="0"/>
          <w:caps w:val="0"/>
          <w:color w:val="1F1F1F"/>
          <w:spacing w:val="0"/>
          <w:sz w:val="30"/>
          <w:szCs w:val="30"/>
        </w:rPr>
        <w:t>三、工程所在地建设行政主管部门在监理合同网上备案管理时，应及时查看项目监理机构人员配备是否符合投标承诺或合同约定、人证是否相符、有无频繁变更等情形；在日常对项目现场的监督检查中，要检查现场项目监理机构主要管理人员配备数 量、人证相符、在岗履职情况，并形成监督检查记录。</w:t>
      </w:r>
    </w:p>
    <w:p>
      <w:pPr>
        <w:pStyle w:val="4"/>
        <w:keepNext w:val="0"/>
        <w:keepLines w:val="0"/>
        <w:widowControl/>
        <w:suppressLineNumbers w:val="0"/>
        <w:spacing w:before="0" w:beforeAutospacing="0" w:after="0" w:afterAutospacing="0" w:line="263" w:lineRule="atLeast"/>
        <w:ind w:left="120" w:right="180" w:firstLine="660"/>
        <w:jc w:val="left"/>
        <w:rPr>
          <w:rFonts w:hint="eastAsia" w:asciiTheme="minorEastAsia" w:hAnsiTheme="minorEastAsia" w:eastAsiaTheme="minorEastAsia" w:cstheme="minorEastAsia"/>
          <w:i w:val="0"/>
          <w:caps w:val="0"/>
          <w:color w:val="222222"/>
          <w:spacing w:val="0"/>
          <w:sz w:val="30"/>
          <w:szCs w:val="30"/>
        </w:rPr>
      </w:pPr>
      <w:r>
        <w:rPr>
          <w:rFonts w:hint="eastAsia" w:asciiTheme="minorEastAsia" w:hAnsiTheme="minorEastAsia" w:eastAsiaTheme="minorEastAsia" w:cstheme="minorEastAsia"/>
          <w:i w:val="0"/>
          <w:caps w:val="0"/>
          <w:color w:val="1F1F1F"/>
          <w:spacing w:val="0"/>
          <w:sz w:val="30"/>
          <w:szCs w:val="30"/>
        </w:rPr>
        <w:t>本公告自发布之日起实施，原《江苏省建设工程施工项目经 </w:t>
      </w:r>
      <w:r>
        <w:rPr>
          <w:rFonts w:hint="eastAsia" w:asciiTheme="minorEastAsia" w:hAnsiTheme="minorEastAsia" w:eastAsiaTheme="minorEastAsia" w:cstheme="minorEastAsia"/>
          <w:i w:val="0"/>
          <w:caps w:val="0"/>
          <w:color w:val="1F1F1F"/>
          <w:spacing w:val="-15"/>
          <w:sz w:val="30"/>
          <w:szCs w:val="30"/>
        </w:rPr>
        <w:t>理部和项 目监理机构 主要管理人 员配备 办法》</w:t>
      </w:r>
      <w:r>
        <w:rPr>
          <w:rFonts w:hint="eastAsia" w:asciiTheme="minorEastAsia" w:hAnsiTheme="minorEastAsia" w:eastAsiaTheme="minorEastAsia" w:cstheme="minorEastAsia"/>
          <w:i w:val="0"/>
          <w:caps w:val="0"/>
          <w:color w:val="1F1F1F"/>
          <w:spacing w:val="-90"/>
          <w:sz w:val="30"/>
          <w:szCs w:val="30"/>
        </w:rPr>
        <w:t>（</w:t>
      </w:r>
      <w:r>
        <w:rPr>
          <w:rFonts w:hint="eastAsia" w:asciiTheme="minorEastAsia" w:hAnsiTheme="minorEastAsia" w:eastAsiaTheme="minorEastAsia" w:cstheme="minorEastAsia"/>
          <w:i w:val="0"/>
          <w:caps w:val="0"/>
          <w:color w:val="1F1F1F"/>
          <w:spacing w:val="-30"/>
          <w:sz w:val="30"/>
          <w:szCs w:val="30"/>
        </w:rPr>
        <w:t>苏建建 管【2014】</w:t>
      </w:r>
      <w:r>
        <w:rPr>
          <w:rFonts w:hint="eastAsia" w:asciiTheme="minorEastAsia" w:hAnsiTheme="minorEastAsia" w:eastAsiaTheme="minorEastAsia" w:cstheme="minorEastAsia"/>
          <w:i w:val="0"/>
          <w:caps w:val="0"/>
          <w:color w:val="1F1F1F"/>
          <w:spacing w:val="0"/>
          <w:sz w:val="30"/>
          <w:szCs w:val="30"/>
        </w:rPr>
        <w:t>701号）中监理部分有关内容同时废止。</w:t>
      </w:r>
    </w:p>
    <w:p>
      <w:pPr>
        <w:pStyle w:val="4"/>
        <w:keepNext w:val="0"/>
        <w:keepLines w:val="0"/>
        <w:widowControl/>
        <w:suppressLineNumbers w:val="0"/>
        <w:ind w:left="0" w:firstLine="0"/>
        <w:jc w:val="left"/>
        <w:rPr>
          <w:rFonts w:hint="eastAsia" w:asciiTheme="minorEastAsia" w:hAnsiTheme="minorEastAsia" w:eastAsiaTheme="minorEastAsia" w:cstheme="minorEastAsia"/>
          <w:i w:val="0"/>
          <w:caps w:val="0"/>
          <w:color w:val="222222"/>
          <w:spacing w:val="0"/>
          <w:sz w:val="30"/>
          <w:szCs w:val="30"/>
        </w:rPr>
      </w:pPr>
      <w:r>
        <w:rPr>
          <w:rFonts w:hint="eastAsia" w:asciiTheme="minorEastAsia" w:hAnsiTheme="minorEastAsia" w:eastAsiaTheme="minorEastAsia" w:cstheme="minorEastAsia"/>
          <w:i w:val="0"/>
          <w:caps w:val="0"/>
          <w:color w:val="222222"/>
          <w:spacing w:val="0"/>
          <w:sz w:val="30"/>
          <w:szCs w:val="30"/>
        </w:rPr>
        <w:t> </w:t>
      </w:r>
      <w:r>
        <w:rPr>
          <w:rFonts w:hint="eastAsia" w:asciiTheme="minorEastAsia" w:hAnsiTheme="minorEastAsia" w:eastAsiaTheme="minorEastAsia" w:cstheme="minorEastAsia"/>
          <w:i w:val="0"/>
          <w:caps w:val="0"/>
          <w:color w:val="1F1F1F"/>
          <w:spacing w:val="0"/>
          <w:sz w:val="30"/>
          <w:szCs w:val="30"/>
        </w:rPr>
        <w:t>附件：江苏省建设工程项目监理机构主要管理人员配备标准</w:t>
      </w:r>
    </w:p>
    <w:p>
      <w:pPr>
        <w:jc w:val="right"/>
        <w:rPr>
          <w:rFonts w:hint="eastAsia" w:asciiTheme="minorEastAsia" w:hAnsiTheme="minorEastAsia" w:eastAsiaTheme="minorEastAsia" w:cstheme="minorEastAsia"/>
          <w:i w:val="0"/>
          <w:caps w:val="0"/>
          <w:color w:val="1F1F1F"/>
          <w:spacing w:val="0"/>
          <w:kern w:val="0"/>
          <w:sz w:val="30"/>
          <w:szCs w:val="30"/>
          <w:lang w:val="en-US" w:eastAsia="zh-CN" w:bidi="ar"/>
        </w:rPr>
      </w:pPr>
      <w:r>
        <w:rPr>
          <w:rFonts w:hint="default" w:asciiTheme="minorEastAsia" w:hAnsiTheme="minorEastAsia" w:eastAsiaTheme="minorEastAsia" w:cstheme="minorEastAsia"/>
          <w:i w:val="0"/>
          <w:caps w:val="0"/>
          <w:color w:val="1F1F1F"/>
          <w:spacing w:val="0"/>
          <w:kern w:val="0"/>
          <w:sz w:val="30"/>
          <w:szCs w:val="30"/>
          <w:lang w:val="en-US" w:eastAsia="zh-CN" w:bidi="ar"/>
        </w:rPr>
        <w:t>2017</w:t>
      </w:r>
      <w:r>
        <w:rPr>
          <w:rFonts w:hint="eastAsia" w:asciiTheme="minorEastAsia" w:hAnsiTheme="minorEastAsia" w:eastAsiaTheme="minorEastAsia" w:cstheme="minorEastAsia"/>
          <w:i w:val="0"/>
          <w:caps w:val="0"/>
          <w:color w:val="1F1F1F"/>
          <w:spacing w:val="0"/>
          <w:kern w:val="0"/>
          <w:sz w:val="30"/>
          <w:szCs w:val="30"/>
          <w:lang w:val="en-US" w:eastAsia="zh-CN" w:bidi="ar"/>
        </w:rPr>
        <w:t>年</w:t>
      </w:r>
      <w:r>
        <w:rPr>
          <w:rFonts w:hint="default" w:asciiTheme="minorEastAsia" w:hAnsiTheme="minorEastAsia" w:eastAsiaTheme="minorEastAsia" w:cstheme="minorEastAsia"/>
          <w:i w:val="0"/>
          <w:caps w:val="0"/>
          <w:color w:val="1F1F1F"/>
          <w:spacing w:val="0"/>
          <w:kern w:val="0"/>
          <w:sz w:val="30"/>
          <w:szCs w:val="30"/>
          <w:lang w:val="en-US" w:eastAsia="zh-CN" w:bidi="ar"/>
        </w:rPr>
        <w:t>12</w:t>
      </w:r>
      <w:r>
        <w:rPr>
          <w:rFonts w:hint="eastAsia" w:asciiTheme="minorEastAsia" w:hAnsiTheme="minorEastAsia" w:eastAsiaTheme="minorEastAsia" w:cstheme="minorEastAsia"/>
          <w:i w:val="0"/>
          <w:caps w:val="0"/>
          <w:color w:val="1F1F1F"/>
          <w:spacing w:val="0"/>
          <w:kern w:val="0"/>
          <w:sz w:val="30"/>
          <w:szCs w:val="30"/>
          <w:lang w:val="en-US" w:eastAsia="zh-CN" w:bidi="ar"/>
        </w:rPr>
        <w:t>月</w:t>
      </w:r>
      <w:r>
        <w:rPr>
          <w:rFonts w:hint="default" w:asciiTheme="minorEastAsia" w:hAnsiTheme="minorEastAsia" w:eastAsiaTheme="minorEastAsia" w:cstheme="minorEastAsia"/>
          <w:i w:val="0"/>
          <w:caps w:val="0"/>
          <w:color w:val="1F1F1F"/>
          <w:spacing w:val="0"/>
          <w:kern w:val="0"/>
          <w:sz w:val="30"/>
          <w:szCs w:val="30"/>
          <w:lang w:val="en-US" w:eastAsia="zh-CN" w:bidi="ar"/>
        </w:rPr>
        <w:t>13</w:t>
      </w:r>
      <w:r>
        <w:rPr>
          <w:rFonts w:hint="eastAsia" w:asciiTheme="minorEastAsia" w:hAnsiTheme="minorEastAsia" w:eastAsiaTheme="minorEastAsia" w:cstheme="minorEastAsia"/>
          <w:i w:val="0"/>
          <w:caps w:val="0"/>
          <w:color w:val="1F1F1F"/>
          <w:spacing w:val="0"/>
          <w:kern w:val="0"/>
          <w:sz w:val="30"/>
          <w:szCs w:val="30"/>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F6787"/>
    <w:rsid w:val="01567DC5"/>
    <w:rsid w:val="53DF7098"/>
    <w:rsid w:val="60CF6787"/>
    <w:rsid w:val="6D6D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2019-06-14T03:33:00Z</dcterms:created>
  <dc:creator>你好846322</dc:creator>
  <cp:lastModifiedBy>你好846322</cp:lastModifiedBy>
  <dcterms:modified xsi:type="dcterms:W3CDTF">2019-07-12T07:35:39Z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