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0A" w:rsidRDefault="008B2E0A">
      <w:pPr>
        <w:ind w:rightChars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B2E0A" w:rsidRDefault="00D16357">
      <w:pPr>
        <w:ind w:rightChars="0" w:right="0"/>
        <w:jc w:val="center"/>
        <w:rPr>
          <w:rFonts w:ascii="方正小标宋_GBK" w:eastAsia="方正小标宋_GBK" w:hAnsi="方正仿宋_GBK" w:cs="方正仿宋_GBK"/>
          <w:color w:val="FF0000"/>
          <w:w w:val="58"/>
          <w:sz w:val="108"/>
          <w:szCs w:val="108"/>
        </w:rPr>
      </w:pPr>
      <w:r>
        <w:rPr>
          <w:rFonts w:ascii="方正小标宋_GBK" w:eastAsia="方正小标宋_GBK" w:hAnsi="方正仿宋_GBK" w:cs="方正仿宋_GBK" w:hint="eastAsia"/>
          <w:color w:val="FF0000"/>
          <w:spacing w:val="-20"/>
          <w:w w:val="58"/>
          <w:sz w:val="108"/>
          <w:szCs w:val="108"/>
        </w:rPr>
        <w:t xml:space="preserve"> </w:t>
      </w:r>
    </w:p>
    <w:p w:rsidR="008B2E0A" w:rsidRDefault="008B2E0A">
      <w:pPr>
        <w:ind w:rightChars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B2E0A" w:rsidRDefault="00D16357">
      <w:pPr>
        <w:ind w:rightChars="0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苏建监招协〔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〕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</w:t>
      </w:r>
      <w:bookmarkStart w:id="0" w:name="_GoBack"/>
      <w:bookmarkEnd w:id="0"/>
    </w:p>
    <w:p w:rsidR="008B2E0A" w:rsidRDefault="008B2E0A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8B2E0A" w:rsidRDefault="008B2E0A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8B2E0A" w:rsidRDefault="00D16357">
      <w:pPr>
        <w:ind w:rightChars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省建设监理与招投标协会关于召开</w:t>
      </w:r>
    </w:p>
    <w:p w:rsidR="008B2E0A" w:rsidRDefault="00D16357">
      <w:pPr>
        <w:ind w:rightChars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四届三次理事会的通知</w:t>
      </w:r>
    </w:p>
    <w:p w:rsidR="008B2E0A" w:rsidRDefault="008B2E0A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各设区市建设监理、招投标协会，理事：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鉴于新冠肺炎疫情影响，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经研究，</w:t>
      </w: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决定于</w:t>
      </w:r>
      <w:r w:rsidRPr="00473247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202</w:t>
      </w:r>
      <w:r w:rsidRPr="00473247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年</w:t>
      </w:r>
      <w:r w:rsidRPr="00473247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1</w:t>
      </w:r>
      <w:r w:rsidRPr="00473247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月</w:t>
      </w:r>
      <w:r w:rsidRPr="00473247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17</w:t>
      </w: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-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月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24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以通讯方式召开协会四届三次理事会。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现将有关事项通知如下：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 xml:space="preserve">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一、会议时间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-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8B2E0A" w:rsidRDefault="00D16357">
      <w:pPr>
        <w:ind w:rightChars="0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 xml:space="preserve"> 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二、召开方式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通讯方式。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 xml:space="preserve">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三、参会人员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协会理事。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四、审议事项</w:t>
      </w:r>
    </w:p>
    <w:p w:rsidR="008B2E0A" w:rsidRDefault="00D16357">
      <w:pPr>
        <w:ind w:rightChars="0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方正仿宋_GBK" w:eastAsia="方正仿宋_GBK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年工作报告和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2021</w:t>
      </w:r>
      <w:r>
        <w:rPr>
          <w:rFonts w:ascii="方正仿宋_GBK" w:eastAsia="方正仿宋_GBK" w:hint="eastAsia"/>
          <w:color w:val="000000"/>
          <w:sz w:val="32"/>
          <w:szCs w:val="32"/>
        </w:rPr>
        <w:t>年所完成阶段性工作；</w:t>
      </w:r>
    </w:p>
    <w:p w:rsidR="008B2E0A" w:rsidRDefault="00D16357">
      <w:pPr>
        <w:ind w:rightChars="0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方正仿宋_GBK" w:eastAsia="方正仿宋_GBK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年财务工作报告；</w:t>
      </w:r>
    </w:p>
    <w:p w:rsidR="008B2E0A" w:rsidRDefault="00D16357">
      <w:pPr>
        <w:tabs>
          <w:tab w:val="right" w:leader="middleDot" w:pos="8925"/>
        </w:tabs>
        <w:ind w:rightChars="0" w:right="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lastRenderedPageBreak/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方正仿宋_GBK" w:eastAsia="方正仿宋_GBK"/>
          <w:color w:val="000000"/>
          <w:sz w:val="32"/>
          <w:szCs w:val="32"/>
        </w:rPr>
        <w:t xml:space="preserve">. </w:t>
      </w:r>
      <w:r>
        <w:rPr>
          <w:rFonts w:ascii="方正仿宋_GBK" w:eastAsia="方正仿宋_GBK" w:hint="eastAsia"/>
          <w:color w:val="000000"/>
          <w:sz w:val="32"/>
          <w:szCs w:val="32"/>
        </w:rPr>
        <w:t>关于发展新单位会员的报告；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关于清退部分单位会员的报告；</w:t>
      </w:r>
    </w:p>
    <w:p w:rsidR="008B2E0A" w:rsidRDefault="00D16357">
      <w:pPr>
        <w:tabs>
          <w:tab w:val="right" w:leader="middleDot" w:pos="8925"/>
        </w:tabs>
        <w:ind w:rightChars="0" w:right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关于成立全过程工程咨询专业委员会及主要负责人人选的报告；</w:t>
      </w:r>
    </w:p>
    <w:p w:rsidR="008B2E0A" w:rsidRDefault="00D16357">
      <w:pPr>
        <w:tabs>
          <w:tab w:val="right" w:leader="middleDot" w:pos="8925"/>
        </w:tabs>
        <w:ind w:rightChars="0" w:right="0"/>
        <w:rPr>
          <w:rFonts w:ascii="方正仿宋_GBK" w:eastAsia="方正仿宋_GBK" w:hAnsi="方正仿宋_GBK" w:cs="方正仿宋_GBK"/>
          <w:color w:val="000000"/>
          <w:spacing w:val="-4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pacing w:val="-4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pacing w:val="-4"/>
          <w:sz w:val="32"/>
          <w:szCs w:val="32"/>
        </w:rPr>
        <w:t>6</w:t>
      </w:r>
      <w:r>
        <w:rPr>
          <w:rFonts w:ascii="方正仿宋_GBK" w:eastAsia="方正仿宋_GBK" w:hAnsi="方正仿宋_GBK" w:cs="方正仿宋_GBK"/>
          <w:color w:val="000000"/>
          <w:spacing w:val="-4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关于调整理事、常务理事的报告；</w:t>
      </w:r>
    </w:p>
    <w:p w:rsidR="008B2E0A" w:rsidRDefault="00D16357">
      <w:pPr>
        <w:tabs>
          <w:tab w:val="right" w:leader="middleDot" w:pos="8925"/>
        </w:tabs>
        <w:ind w:rightChars="0" w:right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7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关于增补副秘书长的报告；</w:t>
      </w:r>
    </w:p>
    <w:p w:rsidR="008B2E0A" w:rsidRDefault="00D16357">
      <w:pPr>
        <w:tabs>
          <w:tab w:val="right" w:leader="middleDot" w:pos="8925"/>
        </w:tabs>
        <w:ind w:rightChars="0" w:right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8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江苏省建设监理与招投标协会通讯员管理办法（审议稿）；</w:t>
      </w:r>
    </w:p>
    <w:p w:rsidR="008B2E0A" w:rsidRDefault="00D16357">
      <w:pPr>
        <w:tabs>
          <w:tab w:val="right" w:leader="middleDot" w:pos="8925"/>
        </w:tabs>
        <w:ind w:rightChars="0" w:right="0"/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江苏省建设监理与招投标协会财务管理规定（审议稿）。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 xml:space="preserve">   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五、其他事项</w:t>
      </w:r>
    </w:p>
    <w:p w:rsidR="008B2E0A" w:rsidRDefault="00D16357">
      <w:pPr>
        <w:pStyle w:val="a7"/>
        <w:shd w:val="clear" w:color="auto" w:fill="FFFFFF"/>
        <w:spacing w:before="0" w:beforeAutospacing="0" w:after="0" w:afterAutospacing="0"/>
        <w:ind w:rightChars="0" w:firstLine="645"/>
        <w:jc w:val="both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Helvetica" w:hint="eastAsia"/>
          <w:color w:val="000000"/>
          <w:sz w:val="32"/>
          <w:szCs w:val="32"/>
          <w:shd w:val="clear" w:color="auto" w:fill="FFFFFF"/>
        </w:rPr>
        <w:t>会议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待审议文件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请各设区市建设监理、招投标协会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随本会议通知发给各参会单位（附件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），各参会单位请认真审议并填写《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审议意见反馈表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》（附件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），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各设区市建设监理、招投标协会汇总辖区内参会单位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《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审议意见反馈表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》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于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202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年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月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日前发送至</w:t>
      </w:r>
      <w:r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jsjlztb</w:t>
      </w:r>
      <w:r>
        <w:rPr>
          <w:rFonts w:ascii="方正仿宋_GBK" w:eastAsia="方正仿宋_GBK" w:hAnsi="Times New Roman" w:cs="Times New Roman" w:hint="eastAsia"/>
          <w:color w:val="000000"/>
          <w:spacing w:val="-4"/>
          <w:sz w:val="32"/>
          <w:szCs w:val="32"/>
        </w:rPr>
        <w:t>@</w:t>
      </w:r>
      <w:r w:rsidRPr="00473247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163</w:t>
      </w:r>
      <w:r>
        <w:rPr>
          <w:rFonts w:ascii="方正仿宋_GBK" w:eastAsia="方正仿宋_GBK" w:hAnsi="Times New Roman" w:cs="Times New Roman" w:hint="eastAsia"/>
          <w:color w:val="000000"/>
          <w:spacing w:val="-4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com</w:t>
      </w:r>
      <w:r>
        <w:rPr>
          <w:rFonts w:ascii="方正仿宋_GBK" w:eastAsia="方正仿宋_GBK" w:hAnsi="Times New Roman" w:cs="Times New Roman" w:hint="eastAsia"/>
          <w:color w:val="000000"/>
          <w:spacing w:val="-4"/>
          <w:sz w:val="32"/>
          <w:szCs w:val="32"/>
        </w:rPr>
        <w:t>，</w:t>
      </w:r>
      <w:r>
        <w:rPr>
          <w:rFonts w:ascii="方正仿宋_GBK" w:eastAsia="方正仿宋_GBK" w:hAnsi="Helvetica" w:hint="eastAsia"/>
          <w:color w:val="000000"/>
          <w:spacing w:val="-4"/>
          <w:sz w:val="32"/>
          <w:szCs w:val="32"/>
          <w:shd w:val="clear" w:color="auto" w:fill="FFFFFF"/>
        </w:rPr>
        <w:t>未反馈或未按时反馈的均视为同意</w:t>
      </w:r>
      <w:r>
        <w:rPr>
          <w:rFonts w:ascii="方正仿宋_GBK" w:eastAsia="方正仿宋_GBK" w:hAnsi="方正仿宋_GBK" w:cs="方正仿宋_GBK" w:hint="eastAsia"/>
          <w:color w:val="000000"/>
          <w:spacing w:val="-4"/>
          <w:sz w:val="32"/>
          <w:szCs w:val="32"/>
        </w:rPr>
        <w:t>。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联系人：蒋伟、田森、周洁婵，联系电话：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025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-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86631268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 xml:space="preserve">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025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-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52362739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8B2E0A" w:rsidRDefault="008B2E0A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8B2E0A" w:rsidRDefault="00D16357">
      <w:pPr>
        <w:ind w:right="-105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附件：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理事名单</w:t>
      </w:r>
    </w:p>
    <w:p w:rsidR="008B2E0A" w:rsidRDefault="00D16357">
      <w:pPr>
        <w:tabs>
          <w:tab w:val="left" w:pos="420"/>
        </w:tabs>
        <w:ind w:rightChars="0" w:right="0" w:firstLineChars="500" w:firstLine="160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方正仿宋_GBK" w:eastAsia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审议意见反馈表</w:t>
      </w:r>
    </w:p>
    <w:p w:rsidR="008B2E0A" w:rsidRDefault="00D16357">
      <w:pPr>
        <w:ind w:right="-105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   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江苏省建设监理与招投标协会</w:t>
      </w:r>
    </w:p>
    <w:p w:rsidR="008B2E0A" w:rsidRDefault="00D16357">
      <w:pPr>
        <w:ind w:rightChars="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 xml:space="preserve">                                 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 w:rsidRPr="00473247">
        <w:rPr>
          <w:rFonts w:ascii="Times New Roman" w:eastAsia="方正仿宋_GBK" w:hAnsi="Times New Roman"/>
          <w:color w:val="000000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</w:p>
    <w:p w:rsidR="008B2E0A" w:rsidRDefault="00D16357">
      <w:pPr>
        <w:ind w:right="-105"/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方正黑体简体" w:eastAsia="方正黑体简体" w:hAnsi="方正仿宋_GBK" w:cs="方正仿宋_GBK"/>
          <w:sz w:val="32"/>
          <w:szCs w:val="32"/>
        </w:rPr>
        <w:br w:type="page"/>
      </w:r>
      <w:r>
        <w:rPr>
          <w:rFonts w:ascii="方正黑体简体" w:eastAsia="方正黑体简体" w:hAnsi="方正仿宋_GBK" w:cs="方正仿宋_GBK" w:hint="eastAsia"/>
          <w:sz w:val="32"/>
          <w:szCs w:val="32"/>
        </w:rPr>
        <w:lastRenderedPageBreak/>
        <w:t>附件</w:t>
      </w:r>
      <w:r w:rsidRPr="00473247">
        <w:rPr>
          <w:rFonts w:ascii="Times New Roman" w:eastAsia="方正黑体简体" w:hAnsi="Times New Roman"/>
          <w:sz w:val="32"/>
          <w:szCs w:val="32"/>
        </w:rPr>
        <w:t>1</w:t>
      </w:r>
    </w:p>
    <w:p w:rsidR="008B2E0A" w:rsidRDefault="008B2E0A">
      <w:pPr>
        <w:ind w:right="-105"/>
        <w:jc w:val="left"/>
        <w:rPr>
          <w:rFonts w:ascii="方正黑体简体" w:eastAsia="方正黑体简体" w:hAnsi="方正仿宋_GBK" w:cs="方正仿宋_GBK"/>
          <w:sz w:val="32"/>
          <w:szCs w:val="32"/>
        </w:rPr>
      </w:pPr>
    </w:p>
    <w:p w:rsidR="008B2E0A" w:rsidRDefault="00D16357">
      <w:pPr>
        <w:ind w:right="-105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理事名单</w:t>
      </w:r>
    </w:p>
    <w:p w:rsidR="008B2E0A" w:rsidRDefault="008B2E0A">
      <w:pPr>
        <w:widowControl/>
        <w:ind w:right="-105" w:firstLineChars="300" w:firstLine="960"/>
        <w:jc w:val="left"/>
        <w:textAlignment w:val="center"/>
        <w:rPr>
          <w:rFonts w:ascii="方正仿宋_GBK" w:eastAsia="方正仿宋_GBK" w:hAnsi="宋体" w:cs="宋体"/>
          <w:bCs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5"/>
        <w:gridCol w:w="7030"/>
      </w:tblGrid>
      <w:tr w:rsidR="008B2E0A">
        <w:trPr>
          <w:trHeight w:val="624"/>
          <w:tblHeader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黑体_GBK" w:eastAsia="方正黑体_GBK" w:hAnsi="方正仿宋_GBK" w:cs="方正仿宋_GBK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仿宋_GBK" w:cs="方正仿宋_GBK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color w:val="000000"/>
                <w:kern w:val="0"/>
                <w:sz w:val="28"/>
                <w:szCs w:val="28"/>
              </w:rPr>
              <w:t>理事单位名称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贵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江苏建科工程咨询有限公司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瞿燕明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南京南房建设监理咨询有限公司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袁发顺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南京工大建设监理咨询有限公司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荆福建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南京中南工程咨询有限责任公司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许建明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国网江苏省电力工程咨询有限公司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章剑青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江苏华宁工程咨询有限公司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刘泽生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中邮通建设咨询有限公司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陈木森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南京南汽建设监理有限公司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杨志斌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南京普兰宁建设工程咨询有限公司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孙桂生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江苏建发建设项目咨询有限公司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南京工苑建设监理咨询有限责任公司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戴子扬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江苏钟山工程建设咨询有限公司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烁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江苏省华厦工程项目管理有限公司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朱柏元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南京旭光建设监理有限公司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顾利平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江苏中源工程管理股份有限公司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江苏宏嘉工程项目管理有限公司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南京苏宁工程咨询有限公司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顾春雷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江苏雨田工程咨询集团有限公司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姚胜泉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江苏省经纬建设监理有限公司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周耀华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南京金陵石化工程监理有限公司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江苏河海工程建设监理有限公司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王国华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江苏交通工程咨询监理有限公司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王幼槐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江苏开源工程咨询监理有限公司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张建东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南京扬子石化工程监理有限责任公司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张海军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江苏金丰华工程监理咨询有限公司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高云翔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中煤科工集团南京设计研究院有限公司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王小宏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江苏大阳工程建设监理有限公司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朱兴文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江苏省建院建设监理有限公司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朱建祥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江苏星星工程建设监理有限公司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陈晓京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江苏三益建设监理有限公司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秦新刚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南京德阳工程监理咨询有限公司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永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江苏青山生态建设工程有限公司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南京思圆工程咨询有限公司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南京江城工程项目管理有限公司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左文波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南京堃正工程项目管理有限公司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颜炳东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南京第一建设事务所有限责任公司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润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南京风景园林工程监理有限公司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蒋海源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江苏省水利工程科技咨询股份有限公司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王从平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南京平川工程项目管理有限公司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张岳荣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江苏兴力工程管理有限公司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成志文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南京上元工程监理有限责任公司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沈宏启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南京建嘉工程建设咨询有限公司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皇甫惠林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南京建凯建设项目管理有限公司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马圣忠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南京公正工程监理有限公司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黄锡芳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江苏省建源监理有限公司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冯永进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南京宁政工程咨询有限公司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刘惠钰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南京明达建设监理有限公司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沐扣晓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江苏东南工程咨询有限公司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陶碧嘉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南京峪峰建设工程项目管理有限公司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李清文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江苏顺悦工程咨询有限公司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南京天京建筑工程监理事务所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李运昌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南京化学工业园实华工程项目管理咨询有限公司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吕玉庆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江苏卓为工程咨询有限公司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南京高科工程咨询有限公司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陈如信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国正工程咨询（江苏）有限责任公司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晟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孙德明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苏州东大建设监理有限公司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韦文斌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中衡设计集团工程咨询有限公司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王建国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江苏常诚建筑咨询监理有限责任公司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吴戈辅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苏州建筑工程监理有限公司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江苏众信工程投资项目管理咨询有限公司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苏州联信工程管理咨询有限公司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杜立忠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苏州市科正工程管理咨询有限公司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蔡东星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苏州城市建设项目管理有限公司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苏州天狮建设监理有限公司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苏州相城建设监理有限公司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沈国平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昆山新意建设咨询有限公司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费新华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吴江市建设监理有限公司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吴加林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昆山加林工程项目管理有限公司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陶海荣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江苏森鑫项目管理有限公司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刘大凯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苏州工业园区智宏工程管理咨询有限公司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沈一峰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太仓市正信项目管理有限公司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江苏鼎信利达建设管理有限公司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卞正华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昆山建元项目管理有限公司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冒亚群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昆山市诚信工程建设监理咨询有限公司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昆山市中建项目管理有限公司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过珊璐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苏州香山工坊景原建设股份有限公司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张卫超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吴江新世纪工程项目管理咨询有限公司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刘祥国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苏州卓越建设项目管理有限公司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周林根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苏州市永安工程建设监理有限公司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赵黎黎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苏州和信建设咨询有限公司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苏州平安建设工程项目管理有限公司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俞向龙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苏州建龙工程建设咨询有限公司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张勤良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苏州市长诚工程监理咨询有限公司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王成武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江苏赛华建设监理有限公司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汪杰克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无锡建设监理咨询有限公司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无锡市五洲建设工程监理有限责任公司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杭旭涛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江苏宏达工程管理有限公司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澄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江苏建协建设管理有限公司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屠海翔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江苏恒鸿建设咨询有限公司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徐文珏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建业恒安工程管理股份有限公司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陆卫东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江苏中设集团股份有限公司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娴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江苏外建工程管理有限公司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吴亚光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江苏鸿成工程项目管理有限公司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希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江苏华诚工程管理咨询有限公司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王国强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无锡市市政建设咨询监理有限公司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江苏东方建设项目管理咨询有限公司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翟春安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江苏安厦工程项目管理有限公司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李向上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江苏阳湖建设项目管理有限公司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虞文渊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江苏嘉越工程项目管理有限公司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钱云霞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常州建工项目管理有限公司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吴增杰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江苏天宁建设项目管理咨询有限公司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唐海峰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常州常建项目管理有限公司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詹文杰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江苏广泰工程管理有限公司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朱先明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江苏苏科建设项目管理有限公司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常州凯联工程监理有限公司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王卫铭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溧阳市建设监理有限公司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江苏龙城建设项目管理有限公司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于志义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南通中房工程建设监理有限公司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达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南通市建设监理有限责任公司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匡宇俊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南通城市建设项目管理有限公司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冲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南通瑞达建设监理有限公司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夏志明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南通万济工程项目管理有限公司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朱和冰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江苏方桂圆工程项目管理有限公司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严国祥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南通市东大建设监理有限公司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江苏省苏通建工项目管理有限公司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勋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南通市泛华建设监理有限责任公司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列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江苏缔逸项目管理有限公司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黄永辉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江苏永正工程项目管理有限公司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崔世荣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江苏建达全过程工程咨询有限公司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陈厚基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江苏诚嘉工程监理咨询有限公司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朱宣兵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泰州市第一建设工程监理有限公司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黄建源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泰州开源工程设计咨询监理有限公司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肖云华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江苏国兴建设项目管理有限公司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泰州市瀚云工程项目管理有限公司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江苏誉达工程项目管理有限公司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韩兴建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江苏华诚项目管理有限公司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江苏祥和项目管理有限公司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费长才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泰州市大地工程管理有限公司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剑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江苏马洲项目管理有限公司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靖崇祥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扬州市建苑工程监理有限责任公司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田永晖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扬州市建卫工程建设监理有限责任公司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江苏苏维工程管理有限公司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宋九明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扬州市创业建设工程监理有限公司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陈建民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扬州市建兴工程建设监理有限公司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李福明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扬州市金泰建设监理有限公司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高训波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扬州市建筑设计研究院有限公司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袁国友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江苏四正建设管理有限公司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杨彩兄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江苏中建业工程项目管理咨询有限公司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顾金福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镇江建科工程管理有限公司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琼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镇江市华普建设监理有限责任公司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琚国宁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江苏润华工程管理有限公司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王志付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镇江江大工程建设监理有限责任公司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王颂阳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江苏高智项目管理有限公司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江苏山水环境建设集团股份有限公司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巍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江苏信亦诚项目管理有限公司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赵鹏宇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丹阳市建设监理中心有限公司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储瑞冬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镇江环球项目管理有限公司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杨习军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盐城市工程建设监理中心有限公司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徐爱斌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江苏创盛项目管理有限公司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季雪峰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盐城市万方工程建设监理有限公司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江苏伟业项目管理有限公司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李功勋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江苏大洲工程项目管理有限公司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韬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江苏鑫缘项目管理有限公司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江苏仁禾中衡工程咨询房地产估价有限公司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江苏亭湖工程项目管理有限公司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徐锡华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江苏科苑建设项目管理有限公司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毛广喜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盐城市建业工程咨询有限公司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管阳光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盐城市华荣建设监理有限公司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夏建国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江苏荣成项目管理有限公司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吴圣亮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盐城市亨达建设监理咨询有限责任公司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房玉林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江苏泰康工程咨询监理有限公司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方忠年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中国矿业大学工程咨询研究院（江苏）有限公司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江苏盛华工程监理咨询有限公司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芮伟力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江苏广厦建设监理有限公司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江苏平正建设工程管理有限公司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张劲松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徐州市华厦建设监理有限公司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徐六一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徐州市科苑建设工程监理有限公司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唐晓林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徐州大屯工程咨询有限公司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马贤荣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新沂市工程建设监理有限公司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佘明龙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江苏万源工程咨询有限公司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梁佐华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江苏纵横工程顾问有限公司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俞晓冬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江苏农垦工程建设监理有限公司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钱文生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江苏正中工程监理有限公司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李锦松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江苏神州项目管理有限公司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采长洪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江苏地元项目管理有限公司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朱新华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江苏永勤工程管理有限公司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刘志远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江苏兴盛工程咨询监理有限公司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谢永庆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连云港市建设监理有限公司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吉文元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连云港市科力建设监理有限公司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董入文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连云港连宇建设监理有限责任公司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罗迎春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连云港科谊工程建设咨询有限公司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朱锦荣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连云港昊达工程建设监理有限公司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孙龙喜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连云港市正方建设监理有限公司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蔡则强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江苏泰华项目管理咨询有限公司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周保泽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江苏天园项目管理集团有限公司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丁益泉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江苏信德工程管理咨询有限公司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auto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刘国栋</w:t>
            </w:r>
          </w:p>
        </w:tc>
        <w:tc>
          <w:tcPr>
            <w:tcW w:w="6429" w:type="dxa"/>
            <w:shd w:val="clear" w:color="auto" w:fill="FFFFFF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江苏省鸿源招标代理股份有限公司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张海军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江苏希地丰华项目管理集团有限公司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许桂青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南京建宁工程造价咨询有限公司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南京天得建设工程咨询有限公司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陈小坚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江苏骏通建设项目管理咨询有限公司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江苏苏亚金诚工程管理咨询有限公司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吕铁铮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江苏省设备成套股份有限公司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花冬虎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江苏诚信工程咨询管理有限公司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刘家武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江苏建瑞工程咨询有限公司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昭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江苏天业工程咨询房地产估价有限责任公司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江苏益诚建设工程咨询有限公司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南京奥体中心工程建设管理有限公司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朱小琴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南京金鼎工程造价评估有限责任公司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南京永泰工程咨询有限公司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捷宏润安工程顾问有限公司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施占新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江苏省建信招投标有限公司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朱艳红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江苏金永诚建设投资管理咨询有限公司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南京工业大学管理科学与工程学院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汪海洋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江苏省招标中心有限公司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季松兰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江苏大成工程咨询有限公司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刘娴娴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南京霄汉工程顾问有限公司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杨登辉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江苏银佳工程咨询有限公司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郭海星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江苏建诚工程咨询有限公司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贾留峰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江苏交通工程投资咨询有限公司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许宏标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江苏宏翔工程造价咨询有限公司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江苏翔顺工程管理咨询有限公司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齐步伦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丰县中阳工程造价咨询有限责任公司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王明成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徐州宏达房地产评估造价咨询有限公司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姚生福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常州环宇工程项目管理有限公司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归静华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苏州永正造价师事务所有限公司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葛伟民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苏州建设工程招标代理有限公司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暐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苏州公诚建设项目咨询有限公司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许学雷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中诚工程建设管理（苏州）股份有限公司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潘正伟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江苏博智工程咨询有限公司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南通建辰工程咨询有限公司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连云港市博瑞工程咨询有限公司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季念华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江苏宏业工程项目管理咨询有限公司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扬州筑苑工程招标咨询有限公司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戴宏峰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江苏正德建设管理有限公司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瞿志钢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镇江市华辰招标代理咨询有限公司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马家强</w:t>
            </w:r>
          </w:p>
        </w:tc>
        <w:tc>
          <w:tcPr>
            <w:tcW w:w="6429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江苏华强工程投资管理咨询有限公司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邵荣庆</w:t>
            </w:r>
          </w:p>
        </w:tc>
        <w:tc>
          <w:tcPr>
            <w:tcW w:w="6429" w:type="dxa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江苏润泰工程项目管理咨询有限公司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胡光振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沛县建设工程招标投标管理办公室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FFFFFF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常州市公共资源交易中心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6429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海门市公共资源交易中心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彭秀智</w:t>
            </w:r>
          </w:p>
        </w:tc>
        <w:tc>
          <w:tcPr>
            <w:tcW w:w="6429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连云港市招标投标协会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FFFFFF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茅曙峰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盐城市大丰区公共资源交易中心</w:t>
            </w:r>
          </w:p>
        </w:tc>
      </w:tr>
      <w:tr w:rsidR="008B2E0A">
        <w:trPr>
          <w:trHeight w:val="624"/>
          <w:jc w:val="center"/>
        </w:trPr>
        <w:tc>
          <w:tcPr>
            <w:tcW w:w="1660" w:type="dxa"/>
            <w:shd w:val="clear" w:color="auto" w:fill="FFFFFF"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丁亚东</w:t>
            </w:r>
          </w:p>
        </w:tc>
        <w:tc>
          <w:tcPr>
            <w:tcW w:w="6429" w:type="dxa"/>
            <w:noWrap/>
            <w:vAlign w:val="center"/>
          </w:tcPr>
          <w:p w:rsidR="008B2E0A" w:rsidRDefault="00D16357">
            <w:pPr>
              <w:widowControl/>
              <w:spacing w:line="240" w:lineRule="auto"/>
              <w:ind w:rightChars="0" w:right="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东台市公共资源交易中心</w:t>
            </w:r>
          </w:p>
        </w:tc>
      </w:tr>
    </w:tbl>
    <w:p w:rsidR="008B2E0A" w:rsidRDefault="008B2E0A">
      <w:pPr>
        <w:ind w:right="-105"/>
        <w:jc w:val="center"/>
        <w:rPr>
          <w:b/>
          <w:color w:val="FF0000"/>
          <w:sz w:val="36"/>
          <w:szCs w:val="36"/>
        </w:rPr>
      </w:pPr>
    </w:p>
    <w:p w:rsidR="008B2E0A" w:rsidRDefault="00D16357">
      <w:pPr>
        <w:ind w:right="-105"/>
        <w:jc w:val="center"/>
        <w:rPr>
          <w:rFonts w:ascii="仿宋" w:eastAsia="仿宋" w:hAnsi="仿宋"/>
        </w:rPr>
      </w:pPr>
      <w:r>
        <w:rPr>
          <w:b/>
          <w:color w:val="FF0000"/>
          <w:sz w:val="36"/>
          <w:szCs w:val="36"/>
        </w:rPr>
        <w:br w:type="page"/>
      </w:r>
    </w:p>
    <w:p w:rsidR="008B2E0A" w:rsidRDefault="00D16357">
      <w:pPr>
        <w:ind w:right="-105"/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方正黑体简体" w:eastAsia="方正黑体简体" w:hAnsi="方正仿宋_GBK" w:cs="方正仿宋_GBK" w:hint="eastAsia"/>
          <w:sz w:val="32"/>
          <w:szCs w:val="32"/>
        </w:rPr>
        <w:lastRenderedPageBreak/>
        <w:t>附件</w:t>
      </w:r>
      <w:r w:rsidRPr="00473247">
        <w:rPr>
          <w:rFonts w:ascii="Times New Roman" w:eastAsia="方正黑体简体" w:hAnsi="Times New Roman"/>
          <w:sz w:val="32"/>
          <w:szCs w:val="32"/>
        </w:rPr>
        <w:t>2</w:t>
      </w:r>
    </w:p>
    <w:p w:rsidR="008B2E0A" w:rsidRDefault="00D16357">
      <w:pPr>
        <w:spacing w:line="620" w:lineRule="exact"/>
        <w:ind w:rightChars="0" w:right="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pacing w:val="-10"/>
          <w:sz w:val="44"/>
          <w:szCs w:val="44"/>
          <w:shd w:val="clear" w:color="auto" w:fill="FFFFFF"/>
        </w:rPr>
        <w:t>省建设监理与招投标协会</w:t>
      </w:r>
      <w:r>
        <w:rPr>
          <w:rFonts w:ascii="方正小标宋简体" w:eastAsia="方正小标宋简体" w:hAnsi="方正小标宋_GBK" w:cs="方正小标宋_GBK" w:hint="eastAsia"/>
          <w:spacing w:val="-10"/>
          <w:sz w:val="44"/>
          <w:szCs w:val="44"/>
        </w:rPr>
        <w:t>四届三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次理事会</w:t>
      </w:r>
    </w:p>
    <w:p w:rsidR="008B2E0A" w:rsidRDefault="00D16357">
      <w:pPr>
        <w:spacing w:line="620" w:lineRule="exact"/>
        <w:ind w:rightChars="0" w:right="0"/>
        <w:jc w:val="center"/>
        <w:rPr>
          <w:rFonts w:ascii="方正小标宋简体" w:eastAsia="方正小标宋简体" w:hAnsi="黑体" w:cs="黑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  <w:shd w:val="clear" w:color="auto" w:fill="FFFFFF"/>
        </w:rPr>
        <w:t>审议意见反馈表</w:t>
      </w:r>
    </w:p>
    <w:p w:rsidR="008B2E0A" w:rsidRDefault="008B2E0A">
      <w:pPr>
        <w:spacing w:line="620" w:lineRule="exact"/>
        <w:ind w:right="-105"/>
        <w:jc w:val="center"/>
        <w:rPr>
          <w:rFonts w:ascii="方正仿宋_GBK" w:eastAsia="方正仿宋_GBK" w:hAnsi="黑体" w:cs="黑体"/>
          <w:color w:val="000000"/>
          <w:sz w:val="28"/>
          <w:szCs w:val="28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4528"/>
        <w:gridCol w:w="850"/>
        <w:gridCol w:w="1027"/>
        <w:gridCol w:w="816"/>
        <w:gridCol w:w="764"/>
      </w:tblGrid>
      <w:tr w:rsidR="008B2E0A">
        <w:trPr>
          <w:trHeight w:val="683"/>
          <w:jc w:val="center"/>
        </w:trPr>
        <w:tc>
          <w:tcPr>
            <w:tcW w:w="860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黑体_GBK" w:eastAsia="方正黑体_GBK" w:hAnsi="仿宋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黑体_GBK" w:eastAsia="方正黑体_GBK" w:hAnsi="仿宋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审议议案</w:t>
            </w:r>
          </w:p>
        </w:tc>
        <w:tc>
          <w:tcPr>
            <w:tcW w:w="850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黑体_GBK" w:eastAsia="方正黑体_GBK" w:hAnsi="仿宋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1027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黑体_GBK" w:eastAsia="方正黑体_GBK" w:hAnsi="仿宋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不同意</w:t>
            </w:r>
          </w:p>
        </w:tc>
        <w:tc>
          <w:tcPr>
            <w:tcW w:w="816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黑体_GBK" w:eastAsia="方正黑体_GBK" w:hAnsi="仿宋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弃权</w:t>
            </w:r>
          </w:p>
        </w:tc>
        <w:tc>
          <w:tcPr>
            <w:tcW w:w="764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黑体_GBK" w:eastAsia="方正黑体_GBK" w:hAnsi="仿宋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年工作报告和</w:t>
            </w: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2021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年所完成阶段性工作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年财务工作报告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关于发展新单位会员的报告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="-105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关于清退部分单位会员的报告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关于成立全过程工程咨询专业委员会及主要负责人人选的报告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4"/>
                <w:sz w:val="28"/>
                <w:szCs w:val="28"/>
              </w:rPr>
              <w:t>关于调整理事、常务理事的报告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关于增补副秘书长的报告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江苏省建设监理与招投标协会通讯员管理办法（审议稿）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567"/>
          <w:jc w:val="center"/>
        </w:trPr>
        <w:tc>
          <w:tcPr>
            <w:tcW w:w="860" w:type="dxa"/>
            <w:vAlign w:val="center"/>
          </w:tcPr>
          <w:p w:rsidR="008B2E0A" w:rsidRPr="00473247" w:rsidRDefault="00D16357">
            <w:pPr>
              <w:spacing w:line="400" w:lineRule="exact"/>
              <w:ind w:rightChars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73247"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</w:p>
        </w:tc>
        <w:tc>
          <w:tcPr>
            <w:tcW w:w="4528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江苏省建设监理与招投标协会财务管理规定（审议稿）</w:t>
            </w:r>
          </w:p>
        </w:tc>
        <w:tc>
          <w:tcPr>
            <w:tcW w:w="850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8B2E0A" w:rsidRDefault="008B2E0A">
            <w:pPr>
              <w:spacing w:line="400" w:lineRule="exact"/>
              <w:ind w:rightChars="0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8B2E0A">
        <w:trPr>
          <w:trHeight w:val="1248"/>
          <w:jc w:val="center"/>
        </w:trPr>
        <w:tc>
          <w:tcPr>
            <w:tcW w:w="860" w:type="dxa"/>
            <w:vAlign w:val="center"/>
          </w:tcPr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表决单位信息</w:t>
            </w:r>
          </w:p>
        </w:tc>
        <w:tc>
          <w:tcPr>
            <w:tcW w:w="7985" w:type="dxa"/>
            <w:gridSpan w:val="5"/>
          </w:tcPr>
          <w:p w:rsidR="008B2E0A" w:rsidRDefault="00D16357" w:rsidP="00473247">
            <w:pPr>
              <w:spacing w:beforeLines="50" w:line="400" w:lineRule="exact"/>
              <w:ind w:rightChars="0" w:right="-51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单位名称（公章）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理事签字：</w:t>
            </w:r>
          </w:p>
          <w:p w:rsidR="008B2E0A" w:rsidRDefault="00D16357">
            <w:pPr>
              <w:spacing w:line="400" w:lineRule="exact"/>
              <w:ind w:rightChars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      </w:t>
            </w: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202</w:t>
            </w: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年</w:t>
            </w: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 w:rsidRPr="00473247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B2E0A" w:rsidRDefault="00D16357">
      <w:pPr>
        <w:spacing w:line="500" w:lineRule="exact"/>
        <w:ind w:rightChars="0"/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 xml:space="preserve">    </w:t>
      </w: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1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.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请在审议意见相对应的空格内划“√”。</w:t>
      </w:r>
    </w:p>
    <w:p w:rsidR="008B2E0A" w:rsidRDefault="00D16357">
      <w:pPr>
        <w:spacing w:line="500" w:lineRule="exact"/>
        <w:ind w:rightChars="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2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.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请于</w:t>
      </w: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202</w:t>
      </w: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1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年</w:t>
      </w: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1</w:t>
      </w: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2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月</w:t>
      </w:r>
      <w:r w:rsidRPr="00473247">
        <w:rPr>
          <w:rFonts w:ascii="Times New Roman" w:eastAsia="方正仿宋_GBK" w:hAnsi="Times New Roman"/>
          <w:color w:val="000000"/>
          <w:sz w:val="28"/>
          <w:szCs w:val="28"/>
        </w:rPr>
        <w:t>24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日前，将理事签字并加盖公章的扫描件（图片或</w:t>
      </w:r>
      <w:r>
        <w:rPr>
          <w:rFonts w:ascii="Times New Roman" w:eastAsia="方正仿宋_GBK" w:hAnsi="Times New Roman"/>
          <w:color w:val="000000"/>
          <w:sz w:val="28"/>
          <w:szCs w:val="28"/>
        </w:rPr>
        <w:t>pdf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格式）以电子邮件的形式发到协会办公室，电子邮箱：</w:t>
      </w:r>
      <w:hyperlink r:id="rId7" w:history="1">
        <w:r>
          <w:rPr>
            <w:rStyle w:val="aa"/>
            <w:rFonts w:ascii="Times New Roman" w:eastAsia="方正仿宋_GBK" w:hAnsi="Times New Roman"/>
            <w:sz w:val="28"/>
            <w:szCs w:val="28"/>
          </w:rPr>
          <w:t>jsjlztb</w:t>
        </w:r>
        <w:r>
          <w:rPr>
            <w:rStyle w:val="aa"/>
            <w:rFonts w:ascii="方正仿宋_GBK" w:eastAsia="方正仿宋_GBK" w:hint="eastAsia"/>
            <w:sz w:val="28"/>
            <w:szCs w:val="28"/>
          </w:rPr>
          <w:t>@</w:t>
        </w:r>
        <w:r w:rsidRPr="00473247">
          <w:rPr>
            <w:rStyle w:val="aa"/>
            <w:rFonts w:ascii="Times New Roman" w:eastAsia="方正仿宋_GBK" w:hAnsi="Times New Roman"/>
            <w:sz w:val="28"/>
            <w:szCs w:val="28"/>
          </w:rPr>
          <w:t>163</w:t>
        </w:r>
        <w:r>
          <w:rPr>
            <w:rStyle w:val="aa"/>
            <w:rFonts w:ascii="方正仿宋_GBK" w:eastAsia="方正仿宋_GBK" w:hint="eastAsia"/>
            <w:sz w:val="28"/>
            <w:szCs w:val="28"/>
          </w:rPr>
          <w:t>.</w:t>
        </w:r>
        <w:r>
          <w:rPr>
            <w:rStyle w:val="aa"/>
            <w:rFonts w:ascii="Times New Roman" w:eastAsia="方正仿宋_GBK" w:hAnsi="Times New Roman"/>
            <w:sz w:val="28"/>
            <w:szCs w:val="28"/>
          </w:rPr>
          <w:t>com</w:t>
        </w:r>
        <w:r>
          <w:rPr>
            <w:rStyle w:val="aa"/>
            <w:rFonts w:ascii="方正仿宋_GBK" w:eastAsia="方正仿宋_GBK" w:hint="eastAsia"/>
            <w:sz w:val="28"/>
            <w:szCs w:val="28"/>
          </w:rPr>
          <w:t>。</w:t>
        </w:r>
      </w:hyperlink>
      <w:r>
        <w:rPr>
          <w:rFonts w:ascii="Times New Roman" w:eastAsia="方正仿宋_GBK" w:hAnsi="Times New Roman" w:hint="eastAsia"/>
          <w:color w:val="000000"/>
          <w:sz w:val="28"/>
          <w:szCs w:val="28"/>
        </w:rPr>
        <w:t xml:space="preserve"> </w:t>
      </w:r>
    </w:p>
    <w:sectPr w:rsidR="008B2E0A" w:rsidSect="008B2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57" w:rsidRDefault="00D16357">
      <w:pPr>
        <w:spacing w:line="240" w:lineRule="auto"/>
        <w:ind w:right="-105"/>
      </w:pPr>
      <w:r>
        <w:separator/>
      </w:r>
    </w:p>
  </w:endnote>
  <w:endnote w:type="continuationSeparator" w:id="1">
    <w:p w:rsidR="00D16357" w:rsidRDefault="00D16357">
      <w:pPr>
        <w:spacing w:line="240" w:lineRule="auto"/>
        <w:ind w:right="-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0A" w:rsidRDefault="008B2E0A">
    <w:pPr>
      <w:pStyle w:val="a5"/>
      <w:framePr w:wrap="around" w:vAnchor="text" w:hAnchor="margin" w:xAlign="outside" w:y="1"/>
      <w:ind w:right="-105"/>
      <w:rPr>
        <w:rStyle w:val="a9"/>
      </w:rPr>
    </w:pPr>
    <w:r>
      <w:rPr>
        <w:rStyle w:val="a9"/>
      </w:rPr>
      <w:fldChar w:fldCharType="begin"/>
    </w:r>
    <w:r w:rsidR="00D163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2E0A" w:rsidRDefault="008B2E0A">
    <w:pPr>
      <w:pStyle w:val="a5"/>
      <w:ind w:right="-10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0A" w:rsidRDefault="00D16357">
    <w:pPr>
      <w:pStyle w:val="a5"/>
      <w:framePr w:wrap="around" w:vAnchor="text" w:hAnchor="margin" w:xAlign="outside" w:y="1"/>
      <w:spacing w:line="240" w:lineRule="auto"/>
      <w:ind w:rightChars="0" w:right="0"/>
      <w:rPr>
        <w:rStyle w:val="a9"/>
        <w:rFonts w:ascii="Times New Roman" w:hAnsi="Times New Roman"/>
        <w:sz w:val="28"/>
        <w:szCs w:val="28"/>
      </w:rPr>
    </w:pPr>
    <w:r>
      <w:rPr>
        <w:rStyle w:val="a9"/>
        <w:rFonts w:ascii="Times New Roman" w:hAnsi="Times New Roman" w:hint="eastAsia"/>
        <w:sz w:val="28"/>
        <w:szCs w:val="28"/>
      </w:rPr>
      <w:t>—</w:t>
    </w:r>
    <w:r>
      <w:rPr>
        <w:rStyle w:val="a9"/>
        <w:rFonts w:ascii="Times New Roman" w:hAnsi="Times New Roman" w:hint="eastAsia"/>
        <w:sz w:val="28"/>
        <w:szCs w:val="28"/>
      </w:rPr>
      <w:t xml:space="preserve"> </w:t>
    </w:r>
    <w:r w:rsidR="008B2E0A">
      <w:rPr>
        <w:rStyle w:val="a9"/>
        <w:rFonts w:ascii="Times New Roman" w:hAnsi="Times New Roman"/>
        <w:sz w:val="28"/>
        <w:szCs w:val="28"/>
      </w:rPr>
      <w:fldChar w:fldCharType="begin"/>
    </w:r>
    <w:r>
      <w:rPr>
        <w:rStyle w:val="a9"/>
        <w:rFonts w:ascii="Times New Roman" w:hAnsi="Times New Roman"/>
        <w:sz w:val="28"/>
        <w:szCs w:val="28"/>
      </w:rPr>
      <w:instrText xml:space="preserve">PAGE  </w:instrText>
    </w:r>
    <w:r w:rsidR="008B2E0A">
      <w:rPr>
        <w:rStyle w:val="a9"/>
        <w:rFonts w:ascii="Times New Roman" w:hAnsi="Times New Roman"/>
        <w:sz w:val="28"/>
        <w:szCs w:val="28"/>
      </w:rPr>
      <w:fldChar w:fldCharType="separate"/>
    </w:r>
    <w:r w:rsidR="00473247">
      <w:rPr>
        <w:rStyle w:val="a9"/>
        <w:rFonts w:ascii="Times New Roman" w:hAnsi="Times New Roman"/>
        <w:noProof/>
        <w:sz w:val="28"/>
        <w:szCs w:val="28"/>
      </w:rPr>
      <w:t>16</w:t>
    </w:r>
    <w:r w:rsidR="008B2E0A">
      <w:rPr>
        <w:rStyle w:val="a9"/>
        <w:rFonts w:ascii="Times New Roman" w:hAnsi="Times New Roman"/>
        <w:sz w:val="28"/>
        <w:szCs w:val="28"/>
      </w:rPr>
      <w:fldChar w:fldCharType="end"/>
    </w:r>
    <w:r>
      <w:rPr>
        <w:rStyle w:val="a9"/>
        <w:rFonts w:ascii="Times New Roman" w:hAnsi="Times New Roman" w:hint="eastAsia"/>
        <w:sz w:val="28"/>
        <w:szCs w:val="28"/>
      </w:rPr>
      <w:t xml:space="preserve"> </w:t>
    </w:r>
    <w:r>
      <w:rPr>
        <w:rStyle w:val="a9"/>
        <w:rFonts w:ascii="Times New Roman" w:hAnsi="Times New Roman" w:hint="eastAsia"/>
        <w:sz w:val="28"/>
        <w:szCs w:val="28"/>
      </w:rPr>
      <w:t>—</w:t>
    </w:r>
  </w:p>
  <w:p w:rsidR="008B2E0A" w:rsidRDefault="008B2E0A">
    <w:pPr>
      <w:pStyle w:val="a5"/>
      <w:ind w:right="-105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0A" w:rsidRDefault="008B2E0A">
    <w:pPr>
      <w:pStyle w:val="a5"/>
      <w:ind w:right="-10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57" w:rsidRDefault="00D16357">
      <w:pPr>
        <w:spacing w:line="240" w:lineRule="auto"/>
        <w:ind w:right="-105"/>
      </w:pPr>
      <w:r>
        <w:separator/>
      </w:r>
    </w:p>
  </w:footnote>
  <w:footnote w:type="continuationSeparator" w:id="1">
    <w:p w:rsidR="00D16357" w:rsidRDefault="00D16357">
      <w:pPr>
        <w:spacing w:line="240" w:lineRule="auto"/>
        <w:ind w:right="-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0A" w:rsidRDefault="008B2E0A">
    <w:pPr>
      <w:pStyle w:val="a6"/>
      <w:pBdr>
        <w:bottom w:val="none" w:sz="0" w:space="0" w:color="auto"/>
      </w:pBdr>
      <w:ind w:right="-10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0A" w:rsidRDefault="008B2E0A">
    <w:pPr>
      <w:pStyle w:val="a6"/>
      <w:pBdr>
        <w:bottom w:val="none" w:sz="0" w:space="0" w:color="auto"/>
      </w:pBdr>
      <w:ind w:right="-10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0A" w:rsidRDefault="008B2E0A">
    <w:pPr>
      <w:pStyle w:val="a6"/>
      <w:ind w:right="-10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6B7"/>
    <w:rsid w:val="00206A13"/>
    <w:rsid w:val="0024636C"/>
    <w:rsid w:val="003E7F15"/>
    <w:rsid w:val="00473247"/>
    <w:rsid w:val="0052117D"/>
    <w:rsid w:val="006A697D"/>
    <w:rsid w:val="008B2E0A"/>
    <w:rsid w:val="009E3D19"/>
    <w:rsid w:val="00D16357"/>
    <w:rsid w:val="00D1687A"/>
    <w:rsid w:val="00DD1CFB"/>
    <w:rsid w:val="00DD46B7"/>
    <w:rsid w:val="00E51483"/>
    <w:rsid w:val="08476C2E"/>
    <w:rsid w:val="1707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A"/>
    <w:pPr>
      <w:widowControl w:val="0"/>
      <w:spacing w:line="560" w:lineRule="exact"/>
      <w:ind w:rightChars="-50" w:right="-5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2E0A"/>
    <w:pPr>
      <w:widowControl/>
      <w:spacing w:before="100" w:beforeAutospacing="1" w:after="100" w:afterAutospacing="1" w:line="240" w:lineRule="auto"/>
      <w:ind w:rightChars="0" w:right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qFormat/>
    <w:rsid w:val="008B2E0A"/>
    <w:pPr>
      <w:ind w:leftChars="2500" w:left="100"/>
    </w:pPr>
  </w:style>
  <w:style w:type="paragraph" w:styleId="a4">
    <w:name w:val="Balloon Text"/>
    <w:basedOn w:val="a"/>
    <w:link w:val="Char10"/>
    <w:uiPriority w:val="99"/>
    <w:unhideWhenUsed/>
    <w:rsid w:val="008B2E0A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1"/>
    <w:uiPriority w:val="99"/>
    <w:qFormat/>
    <w:rsid w:val="008B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2"/>
    <w:rsid w:val="008B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8B2E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8B2E0A"/>
    <w:rPr>
      <w:rFonts w:ascii="宋体" w:eastAsia="宋体" w:hAnsi="宋体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B2E0A"/>
  </w:style>
  <w:style w:type="character" w:styleId="aa">
    <w:name w:val="Hyperlink"/>
    <w:basedOn w:val="a0"/>
    <w:uiPriority w:val="99"/>
    <w:unhideWhenUsed/>
    <w:qFormat/>
    <w:rsid w:val="008B2E0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8B2E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5"/>
    <w:uiPriority w:val="99"/>
    <w:qFormat/>
    <w:rsid w:val="008B2E0A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8B2E0A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qFormat/>
    <w:rsid w:val="008B2E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2">
    <w:name w:val="页眉 Char"/>
    <w:basedOn w:val="a0"/>
    <w:link w:val="a6"/>
    <w:qFormat/>
    <w:rsid w:val="008B2E0A"/>
    <w:rPr>
      <w:rFonts w:ascii="Calibri" w:eastAsia="宋体" w:hAnsi="Calibri" w:cs="Times New Roman"/>
      <w:sz w:val="18"/>
      <w:szCs w:val="18"/>
    </w:rPr>
  </w:style>
  <w:style w:type="character" w:customStyle="1" w:styleId="Char3">
    <w:name w:val="日期 Char"/>
    <w:basedOn w:val="a0"/>
    <w:link w:val="a3"/>
    <w:rsid w:val="008B2E0A"/>
    <w:rPr>
      <w:rFonts w:ascii="Calibri" w:eastAsia="宋体" w:hAnsi="Calibri" w:cs="Times New Roman"/>
      <w:szCs w:val="24"/>
    </w:rPr>
  </w:style>
  <w:style w:type="paragraph" w:styleId="ab">
    <w:name w:val="List Paragraph"/>
    <w:basedOn w:val="a"/>
    <w:uiPriority w:val="99"/>
    <w:qFormat/>
    <w:rsid w:val="008B2E0A"/>
    <w:pPr>
      <w:ind w:firstLineChars="200" w:firstLine="420"/>
    </w:pPr>
  </w:style>
  <w:style w:type="character" w:customStyle="1" w:styleId="Char11">
    <w:name w:val="页脚 Char1"/>
    <w:basedOn w:val="a0"/>
    <w:link w:val="a5"/>
    <w:uiPriority w:val="99"/>
    <w:semiHidden/>
    <w:rsid w:val="008B2E0A"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眉 Char1"/>
    <w:basedOn w:val="a0"/>
    <w:link w:val="a6"/>
    <w:uiPriority w:val="99"/>
    <w:semiHidden/>
    <w:rsid w:val="008B2E0A"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框文本 Char1"/>
    <w:basedOn w:val="a0"/>
    <w:link w:val="a4"/>
    <w:uiPriority w:val="99"/>
    <w:semiHidden/>
    <w:rsid w:val="008B2E0A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8B2E0A"/>
    <w:pPr>
      <w:spacing w:line="240" w:lineRule="auto"/>
      <w:ind w:rightChars="0" w:right="0" w:firstLineChars="200" w:firstLine="420"/>
    </w:pPr>
  </w:style>
  <w:style w:type="character" w:customStyle="1" w:styleId="Char1">
    <w:name w:val="日期 Char1"/>
    <w:basedOn w:val="a0"/>
    <w:link w:val="a3"/>
    <w:uiPriority w:val="99"/>
    <w:semiHidden/>
    <w:rsid w:val="008B2E0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jlztb@163.com&#1229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904</Words>
  <Characters>5158</Characters>
  <Application>Microsoft Office Word</Application>
  <DocSecurity>0</DocSecurity>
  <Lines>42</Lines>
  <Paragraphs>12</Paragraphs>
  <ScaleCrop>false</ScaleCrop>
  <Company>微软中国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2021-12-17T05:04:00Z</dcterms:created>
  <dcterms:modified xsi:type="dcterms:W3CDTF">2021-12-17T06:34:00Z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252204F4A7594F478BA8BC0886EA8C42</vt:lpwstr>
  </property>
</Properties>
</file>